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F969D" w14:textId="363B390B" w:rsidR="000140C4" w:rsidRPr="00D233D7" w:rsidRDefault="00AB4442" w:rsidP="000140C4">
      <w:pPr>
        <w:jc w:val="center"/>
      </w:pPr>
      <w:r>
        <w:rPr>
          <w:b/>
          <w:bCs/>
          <w:noProof/>
          <w:lang w:val="pt"/>
        </w:rPr>
        <w:object w:dxaOrig="1440" w:dyaOrig="1440" w14:anchorId="13EA54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7pt;margin-top:6.35pt;width:60.9pt;height:63.45pt;z-index:251659264">
            <v:imagedata r:id="rId6" o:title=""/>
            <w10:wrap type="topAndBottom"/>
          </v:shape>
          <o:OLEObject Type="Embed" ProgID="PBrush" ShapeID="_x0000_s1026" DrawAspect="Content" ObjectID="_1592468007" r:id="rId7"/>
        </w:object>
      </w:r>
      <w:r w:rsidR="000140C4" w:rsidRPr="00D233D7">
        <w:rPr>
          <w:lang w:val="pt"/>
        </w:rPr>
        <w:t>Serviço Público Federal</w:t>
      </w:r>
    </w:p>
    <w:p w14:paraId="6171ED42" w14:textId="77777777" w:rsidR="000140C4" w:rsidRPr="00D233D7" w:rsidRDefault="000140C4" w:rsidP="000140C4">
      <w:pPr>
        <w:pStyle w:val="Cabealho"/>
        <w:jc w:val="center"/>
        <w:rPr>
          <w:sz w:val="24"/>
          <w:szCs w:val="24"/>
        </w:rPr>
      </w:pPr>
      <w:r w:rsidRPr="00D233D7">
        <w:rPr>
          <w:sz w:val="24"/>
          <w:szCs w:val="24"/>
          <w:lang w:val="pt"/>
        </w:rPr>
        <w:t>UNIVERSIDADE FEDERAL DE GOIÄS</w:t>
      </w:r>
    </w:p>
    <w:p w14:paraId="6AA7F04A" w14:textId="77777777" w:rsidR="000140C4" w:rsidRPr="00D233D7" w:rsidRDefault="000140C4" w:rsidP="000140C4">
      <w:pPr>
        <w:jc w:val="center"/>
      </w:pPr>
      <w:r w:rsidRPr="00D233D7">
        <w:rPr>
          <w:lang w:val="pt"/>
        </w:rPr>
        <w:t>ESCOLA DE MÚSICA E ARTES CÊNICAS</w:t>
      </w:r>
    </w:p>
    <w:p w14:paraId="47BA35A0" w14:textId="77777777" w:rsidR="000140C4" w:rsidRPr="00D233D7" w:rsidRDefault="000140C4" w:rsidP="000140C4"/>
    <w:p w14:paraId="4DA826CC" w14:textId="77777777" w:rsidR="000140C4" w:rsidRPr="00D233D7" w:rsidRDefault="000140C4" w:rsidP="000140C4">
      <w:pPr>
        <w:jc w:val="center"/>
      </w:pPr>
      <w:r w:rsidRPr="00D233D7">
        <w:rPr>
          <w:b/>
          <w:u w:val="single"/>
          <w:lang w:val="pt"/>
        </w:rPr>
        <w:t>PLANO DE CURSO</w:t>
      </w:r>
    </w:p>
    <w:p w14:paraId="46E53A9F" w14:textId="77777777" w:rsidR="000140C4" w:rsidRPr="00D233D7" w:rsidRDefault="000140C4" w:rsidP="000140C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8"/>
        <w:gridCol w:w="3477"/>
        <w:gridCol w:w="3392"/>
      </w:tblGrid>
      <w:tr w:rsidR="000140C4" w:rsidRPr="00D233D7" w14:paraId="175E2CB0" w14:textId="77777777" w:rsidTr="00C93275">
        <w:tc>
          <w:tcPr>
            <w:tcW w:w="13887" w:type="dxa"/>
            <w:gridSpan w:val="3"/>
          </w:tcPr>
          <w:p w14:paraId="6306CFC9" w14:textId="77777777" w:rsidR="000140C4" w:rsidRPr="00D233D7" w:rsidRDefault="000140C4" w:rsidP="00A217B4">
            <w:pPr>
              <w:jc w:val="both"/>
            </w:pPr>
            <w:r>
              <w:rPr>
                <w:b/>
                <w:lang w:val="pt"/>
              </w:rPr>
              <w:t>Curso de Especialização em Arte/Educação Intermidiática Digital</w:t>
            </w:r>
          </w:p>
        </w:tc>
      </w:tr>
      <w:tr w:rsidR="000140C4" w:rsidRPr="00D233D7" w14:paraId="7750F567" w14:textId="77777777" w:rsidTr="00C93275">
        <w:tc>
          <w:tcPr>
            <w:tcW w:w="13887" w:type="dxa"/>
            <w:gridSpan w:val="3"/>
          </w:tcPr>
          <w:p w14:paraId="12E5072D" w14:textId="77777777" w:rsidR="000140C4" w:rsidRPr="00D233D7" w:rsidRDefault="000140C4" w:rsidP="00A217B4">
            <w:pPr>
              <w:jc w:val="both"/>
            </w:pPr>
            <w:r w:rsidRPr="00D233D7">
              <w:rPr>
                <w:b/>
                <w:lang w:val="pt"/>
              </w:rPr>
              <w:t xml:space="preserve">Disciplina: </w:t>
            </w:r>
            <w:proofErr w:type="spellStart"/>
            <w:r w:rsidR="00BF68B1" w:rsidRPr="00BF68B1">
              <w:rPr>
                <w:color w:val="1A1A1A"/>
                <w:lang w:val="pt"/>
              </w:rPr>
              <w:t>Interterritorialidade</w:t>
            </w:r>
            <w:proofErr w:type="spellEnd"/>
            <w:r w:rsidR="00BF68B1" w:rsidRPr="00BF68B1">
              <w:rPr>
                <w:color w:val="1A1A1A"/>
                <w:lang w:val="pt"/>
              </w:rPr>
              <w:t>: aspectos conceituais sobre as artes expandidas e a Metalinguagem no Ciberespaço</w:t>
            </w:r>
          </w:p>
        </w:tc>
      </w:tr>
      <w:tr w:rsidR="000140C4" w:rsidRPr="00D233D7" w14:paraId="49219C31" w14:textId="77777777" w:rsidTr="00C93275">
        <w:tc>
          <w:tcPr>
            <w:tcW w:w="7018" w:type="dxa"/>
          </w:tcPr>
          <w:p w14:paraId="77E36920" w14:textId="77777777" w:rsidR="000140C4" w:rsidRPr="00D233D7" w:rsidRDefault="00BF68B1" w:rsidP="00BF68B1">
            <w:pPr>
              <w:jc w:val="both"/>
            </w:pPr>
            <w:r>
              <w:rPr>
                <w:b/>
                <w:lang w:val="pt"/>
              </w:rPr>
              <w:t>Professor</w:t>
            </w:r>
            <w:r w:rsidR="000140C4" w:rsidRPr="00D233D7">
              <w:rPr>
                <w:b/>
                <w:lang w:val="pt"/>
              </w:rPr>
              <w:t>:</w:t>
            </w:r>
            <w:r w:rsidR="000140C4">
              <w:rPr>
                <w:b/>
                <w:lang w:val="pt"/>
              </w:rPr>
              <w:t xml:space="preserve"> </w:t>
            </w:r>
            <w:proofErr w:type="spellStart"/>
            <w:r>
              <w:rPr>
                <w:lang w:val="pt"/>
              </w:rPr>
              <w:t>Robervaldo</w:t>
            </w:r>
            <w:proofErr w:type="spellEnd"/>
            <w:r>
              <w:rPr>
                <w:lang w:val="pt"/>
              </w:rPr>
              <w:t xml:space="preserve"> Linhares Rosa</w:t>
            </w:r>
          </w:p>
        </w:tc>
        <w:tc>
          <w:tcPr>
            <w:tcW w:w="3477" w:type="dxa"/>
          </w:tcPr>
          <w:p w14:paraId="6A44E270" w14:textId="77777777" w:rsidR="000140C4" w:rsidRPr="00D233D7" w:rsidRDefault="000140C4" w:rsidP="00A217B4">
            <w:pPr>
              <w:jc w:val="both"/>
            </w:pPr>
            <w:r>
              <w:rPr>
                <w:lang w:val="pt"/>
              </w:rPr>
              <w:t>C. H: 45</w:t>
            </w:r>
            <w:r w:rsidRPr="00D233D7">
              <w:rPr>
                <w:lang w:val="pt"/>
              </w:rPr>
              <w:t xml:space="preserve"> H</w:t>
            </w:r>
          </w:p>
        </w:tc>
        <w:tc>
          <w:tcPr>
            <w:tcW w:w="3392" w:type="dxa"/>
          </w:tcPr>
          <w:p w14:paraId="6FAFDF97" w14:textId="77777777" w:rsidR="000140C4" w:rsidRPr="00D233D7" w:rsidRDefault="000140C4" w:rsidP="00A217B4">
            <w:pPr>
              <w:jc w:val="both"/>
            </w:pPr>
            <w:r w:rsidRPr="00D233D7">
              <w:rPr>
                <w:lang w:val="pt"/>
              </w:rPr>
              <w:t>Ano: 201</w:t>
            </w:r>
            <w:r w:rsidR="00BF68B1">
              <w:rPr>
                <w:lang w:val="pt"/>
              </w:rPr>
              <w:t>8</w:t>
            </w:r>
          </w:p>
        </w:tc>
      </w:tr>
      <w:tr w:rsidR="000140C4" w:rsidRPr="00D233D7" w14:paraId="0EB2C0E0" w14:textId="77777777" w:rsidTr="00C93275">
        <w:tc>
          <w:tcPr>
            <w:tcW w:w="13887" w:type="dxa"/>
            <w:gridSpan w:val="3"/>
          </w:tcPr>
          <w:p w14:paraId="2971D2DA" w14:textId="77777777" w:rsidR="000140C4" w:rsidRPr="00672D8A" w:rsidRDefault="000140C4" w:rsidP="00A217B4">
            <w:pPr>
              <w:pStyle w:val="PargrafodaLista"/>
              <w:ind w:left="0"/>
              <w:jc w:val="both"/>
              <w:rPr>
                <w:shd w:val="clear" w:color="auto" w:fill="FFFFFF"/>
              </w:rPr>
            </w:pPr>
            <w:r w:rsidRPr="00D233D7">
              <w:rPr>
                <w:b/>
                <w:lang w:val="pt"/>
              </w:rPr>
              <w:t>EMENTA:</w:t>
            </w:r>
            <w:r w:rsidRPr="00081556">
              <w:rPr>
                <w:color w:val="222222"/>
                <w:shd w:val="clear" w:color="auto" w:fill="FFFFFF"/>
                <w:lang w:val="pt"/>
              </w:rPr>
              <w:t xml:space="preserve"> </w:t>
            </w:r>
            <w:r w:rsidR="00BF68B1" w:rsidRPr="00BF68B1">
              <w:rPr>
                <w:color w:val="1A1A1A"/>
                <w:lang w:val="pt"/>
              </w:rPr>
              <w:t xml:space="preserve">Fundamentos sobre </w:t>
            </w:r>
            <w:proofErr w:type="spellStart"/>
            <w:r w:rsidR="00BF68B1" w:rsidRPr="00BF68B1">
              <w:rPr>
                <w:color w:val="1A1A1A"/>
                <w:lang w:val="pt"/>
              </w:rPr>
              <w:t>interterritorialidade</w:t>
            </w:r>
            <w:proofErr w:type="spellEnd"/>
            <w:r w:rsidR="00BF68B1" w:rsidRPr="00BF68B1">
              <w:rPr>
                <w:color w:val="1A1A1A"/>
                <w:lang w:val="pt"/>
              </w:rPr>
              <w:t xml:space="preserve"> intrínsecos ao conceito das artes expandidas presentes no ciberespaço. O conceito de </w:t>
            </w:r>
            <w:proofErr w:type="spellStart"/>
            <w:r w:rsidR="00BF68B1" w:rsidRPr="00BF68B1">
              <w:rPr>
                <w:color w:val="1A1A1A"/>
                <w:lang w:val="pt"/>
              </w:rPr>
              <w:t>metaliguagem</w:t>
            </w:r>
            <w:proofErr w:type="spellEnd"/>
            <w:r w:rsidR="00BF68B1" w:rsidRPr="00BF68B1">
              <w:rPr>
                <w:color w:val="1A1A1A"/>
                <w:lang w:val="pt"/>
              </w:rPr>
              <w:t xml:space="preserve"> como um novo estado da menta humana: a mente digital</w:t>
            </w:r>
            <w:r w:rsidR="00BF68B1">
              <w:rPr>
                <w:color w:val="1A1A1A"/>
                <w:lang w:val="pt"/>
              </w:rPr>
              <w:t>.</w:t>
            </w:r>
          </w:p>
        </w:tc>
      </w:tr>
      <w:tr w:rsidR="000140C4" w:rsidRPr="00D233D7" w14:paraId="23F91976" w14:textId="77777777" w:rsidTr="00C93275">
        <w:tc>
          <w:tcPr>
            <w:tcW w:w="13887" w:type="dxa"/>
            <w:gridSpan w:val="3"/>
          </w:tcPr>
          <w:p w14:paraId="7A9E1661" w14:textId="3B47A504" w:rsidR="000140C4" w:rsidRDefault="000140C4" w:rsidP="00A217B4">
            <w:pPr>
              <w:jc w:val="both"/>
              <w:rPr>
                <w:b/>
              </w:rPr>
            </w:pPr>
            <w:r w:rsidRPr="00D233D7">
              <w:rPr>
                <w:b/>
                <w:lang w:val="pt"/>
              </w:rPr>
              <w:t>Objectivos</w:t>
            </w:r>
            <w:r>
              <w:rPr>
                <w:b/>
                <w:lang w:val="pt"/>
              </w:rPr>
              <w:t>:</w:t>
            </w:r>
          </w:p>
          <w:p w14:paraId="46925E00" w14:textId="4E239B61" w:rsidR="000C7D11" w:rsidRPr="000C7D11" w:rsidRDefault="004E51A0" w:rsidP="000C7D11">
            <w:pPr>
              <w:pStyle w:val="PargrafodaLista"/>
              <w:numPr>
                <w:ilvl w:val="0"/>
                <w:numId w:val="2"/>
              </w:numPr>
              <w:jc w:val="both"/>
            </w:pPr>
            <w:r w:rsidRPr="000C7D11">
              <w:rPr>
                <w:lang w:val="pt"/>
              </w:rPr>
              <w:t xml:space="preserve">Compreender as noções de Representação, Imaginário, Contexto histórico, Identidade, Cotidiano, </w:t>
            </w:r>
            <w:r w:rsidR="000C7D11" w:rsidRPr="000C7D11">
              <w:rPr>
                <w:lang w:val="pt"/>
              </w:rPr>
              <w:t>tendo em vista as</w:t>
            </w:r>
            <w:r w:rsidRPr="000C7D11">
              <w:rPr>
                <w:lang w:val="pt"/>
              </w:rPr>
              <w:t xml:space="preserve"> artes </w:t>
            </w:r>
            <w:r w:rsidR="000C7D11" w:rsidRPr="000C7D11">
              <w:rPr>
                <w:lang w:val="pt"/>
              </w:rPr>
              <w:t>em</w:t>
            </w:r>
            <w:r w:rsidRPr="000C7D11">
              <w:rPr>
                <w:lang w:val="pt"/>
              </w:rPr>
              <w:t xml:space="preserve"> processo</w:t>
            </w:r>
            <w:r w:rsidR="000C7D11" w:rsidRPr="000C7D11">
              <w:rPr>
                <w:lang w:val="pt"/>
              </w:rPr>
              <w:t xml:space="preserve"> de interação</w:t>
            </w:r>
            <w:r w:rsidRPr="000C7D11">
              <w:rPr>
                <w:lang w:val="pt"/>
              </w:rPr>
              <w:t xml:space="preserve"> metalingu</w:t>
            </w:r>
            <w:r w:rsidR="000C7D11" w:rsidRPr="000C7D11">
              <w:rPr>
                <w:lang w:val="pt"/>
              </w:rPr>
              <w:t xml:space="preserve">ística. </w:t>
            </w:r>
          </w:p>
          <w:p w14:paraId="2C6605D7" w14:textId="77777777" w:rsidR="000C7D11" w:rsidRPr="000C7D11" w:rsidRDefault="000140C4" w:rsidP="000C7D11">
            <w:pPr>
              <w:pStyle w:val="PargrafodaLista"/>
              <w:numPr>
                <w:ilvl w:val="0"/>
                <w:numId w:val="2"/>
              </w:numPr>
              <w:jc w:val="both"/>
              <w:rPr>
                <w:b/>
              </w:rPr>
            </w:pPr>
            <w:r>
              <w:rPr>
                <w:lang w:val="pt"/>
              </w:rPr>
              <w:t>Analisar</w:t>
            </w:r>
            <w:r w:rsidRPr="00D233D7">
              <w:rPr>
                <w:lang w:val="pt"/>
              </w:rPr>
              <w:t xml:space="preserve"> a</w:t>
            </w:r>
            <w:r w:rsidR="000C7D11">
              <w:rPr>
                <w:lang w:val="pt"/>
              </w:rPr>
              <w:t xml:space="preserve">s inter-relações entre História Cultural, História e Cinema, História e Música, Artes e Metalinguagem, tendo como pressuposto a cultura digital. </w:t>
            </w:r>
          </w:p>
          <w:p w14:paraId="19ABD2C1" w14:textId="476917CC" w:rsidR="000C7D11" w:rsidRPr="000C7D11" w:rsidRDefault="000C7D11" w:rsidP="000C7D11">
            <w:pPr>
              <w:pStyle w:val="PargrafodaLista"/>
              <w:numPr>
                <w:ilvl w:val="0"/>
                <w:numId w:val="2"/>
              </w:numPr>
              <w:jc w:val="both"/>
              <w:rPr>
                <w:b/>
              </w:rPr>
            </w:pPr>
            <w:r>
              <w:rPr>
                <w:lang w:val="pt"/>
              </w:rPr>
              <w:t>Desenvolver análise crítica sobre a Música Popular Brasileira, mediante a compreensão de processos identitários inerentes à confluência  de relações entre sons e imagens, cultura e memória.</w:t>
            </w:r>
          </w:p>
          <w:p w14:paraId="07C31A64" w14:textId="77777777" w:rsidR="000140C4" w:rsidRPr="00872349" w:rsidRDefault="000140C4" w:rsidP="00A217B4">
            <w:pPr>
              <w:pStyle w:val="PargrafodaLista"/>
              <w:numPr>
                <w:ilvl w:val="0"/>
                <w:numId w:val="2"/>
              </w:numPr>
              <w:jc w:val="both"/>
              <w:rPr>
                <w:b/>
              </w:rPr>
            </w:pPr>
            <w:r>
              <w:rPr>
                <w:lang w:val="pt"/>
              </w:rPr>
              <w:t xml:space="preserve">Desenvolver formas de pensar o ensino e aprendizagem no âmbito da e-arte/educação intermidiática, em diálogo com a revisão de literatura sobre arte, </w:t>
            </w:r>
            <w:r w:rsidR="000C7D11">
              <w:rPr>
                <w:lang w:val="pt"/>
              </w:rPr>
              <w:t xml:space="preserve">história, música, </w:t>
            </w:r>
            <w:r w:rsidR="00B968FF">
              <w:rPr>
                <w:lang w:val="pt"/>
              </w:rPr>
              <w:t xml:space="preserve">metalinguagem, </w:t>
            </w:r>
            <w:r w:rsidR="000C7D11">
              <w:rPr>
                <w:lang w:val="pt"/>
              </w:rPr>
              <w:t xml:space="preserve">tecnologia, </w:t>
            </w:r>
            <w:r>
              <w:rPr>
                <w:lang w:val="pt"/>
              </w:rPr>
              <w:t xml:space="preserve">cultura </w:t>
            </w:r>
            <w:r w:rsidR="00B968FF">
              <w:rPr>
                <w:lang w:val="pt"/>
              </w:rPr>
              <w:t xml:space="preserve">digital. </w:t>
            </w:r>
          </w:p>
          <w:p w14:paraId="40E172AC" w14:textId="58DBEA94" w:rsidR="00872349" w:rsidRPr="00683B51" w:rsidRDefault="00872349" w:rsidP="00872349">
            <w:pPr>
              <w:pStyle w:val="PargrafodaLista"/>
              <w:jc w:val="both"/>
              <w:rPr>
                <w:b/>
              </w:rPr>
            </w:pPr>
          </w:p>
        </w:tc>
      </w:tr>
      <w:tr w:rsidR="000140C4" w:rsidRPr="00D233D7" w14:paraId="67618B1E" w14:textId="77777777" w:rsidTr="00C93275">
        <w:tc>
          <w:tcPr>
            <w:tcW w:w="13887" w:type="dxa"/>
            <w:gridSpan w:val="3"/>
          </w:tcPr>
          <w:p w14:paraId="265289B4" w14:textId="46EFB4A6" w:rsidR="000140C4" w:rsidRPr="00D233D7" w:rsidRDefault="000140C4" w:rsidP="00A217B4">
            <w:pPr>
              <w:jc w:val="both"/>
              <w:rPr>
                <w:b/>
              </w:rPr>
            </w:pPr>
            <w:r w:rsidRPr="00D233D7">
              <w:rPr>
                <w:b/>
                <w:lang w:val="pt"/>
              </w:rPr>
              <w:t>CONTEÚDO PROGRAMÁTICO: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12770"/>
            </w:tblGrid>
            <w:tr w:rsidR="000140C4" w:rsidRPr="00D233D7" w14:paraId="0B889DCA" w14:textId="77777777" w:rsidTr="00146B93">
              <w:tc>
                <w:tcPr>
                  <w:tcW w:w="12770" w:type="dxa"/>
                  <w:shd w:val="clear" w:color="auto" w:fill="FFFFFF"/>
                </w:tcPr>
                <w:p w14:paraId="47797CF5" w14:textId="2A06B9B8" w:rsidR="000140C4" w:rsidRDefault="003B201E" w:rsidP="00683B51">
                  <w:pPr>
                    <w:numPr>
                      <w:ilvl w:val="0"/>
                      <w:numId w:val="1"/>
                    </w:numPr>
                    <w:autoSpaceDE w:val="0"/>
                    <w:spacing w:before="120" w:after="120"/>
                    <w:jc w:val="both"/>
                  </w:pPr>
                  <w:r>
                    <w:rPr>
                      <w:lang w:val="pt"/>
                    </w:rPr>
                    <w:t>Representação</w:t>
                  </w:r>
                  <w:r w:rsidR="002D2C53">
                    <w:rPr>
                      <w:lang w:val="pt"/>
                    </w:rPr>
                    <w:t xml:space="preserve"> e Cotidiano</w:t>
                  </w:r>
                  <w:r>
                    <w:rPr>
                      <w:lang w:val="pt"/>
                    </w:rPr>
                    <w:t>;</w:t>
                  </w:r>
                </w:p>
                <w:p w14:paraId="28971200" w14:textId="10DC88FA" w:rsidR="000140C4" w:rsidRPr="00FA15EA" w:rsidRDefault="002D2C53" w:rsidP="00683B51">
                  <w:pPr>
                    <w:numPr>
                      <w:ilvl w:val="0"/>
                      <w:numId w:val="1"/>
                    </w:numPr>
                    <w:autoSpaceDE w:val="0"/>
                    <w:spacing w:before="120" w:after="120"/>
                    <w:jc w:val="both"/>
                  </w:pPr>
                  <w:r>
                    <w:rPr>
                      <w:lang w:val="pt"/>
                    </w:rPr>
                    <w:lastRenderedPageBreak/>
                    <w:t>Imaginário, Contexto histórico e Construção do gosto;</w:t>
                  </w:r>
                </w:p>
                <w:p w14:paraId="469A42F2" w14:textId="0EB6DA64" w:rsidR="000140C4" w:rsidRDefault="002D2C53" w:rsidP="00683B51">
                  <w:pPr>
                    <w:numPr>
                      <w:ilvl w:val="0"/>
                      <w:numId w:val="1"/>
                    </w:numPr>
                    <w:autoSpaceDE w:val="0"/>
                    <w:spacing w:before="120" w:after="120"/>
                    <w:jc w:val="both"/>
                  </w:pPr>
                  <w:r>
                    <w:rPr>
                      <w:lang w:val="pt"/>
                    </w:rPr>
                    <w:t>História Cultural, História e Cinema, História e Música, Artes e Metalinguagem;</w:t>
                  </w:r>
                </w:p>
                <w:p w14:paraId="7FF1863D" w14:textId="17E4D837" w:rsidR="002D2C53" w:rsidRDefault="002D2C53" w:rsidP="00683B51">
                  <w:pPr>
                    <w:numPr>
                      <w:ilvl w:val="0"/>
                      <w:numId w:val="1"/>
                    </w:numPr>
                    <w:autoSpaceDE w:val="0"/>
                    <w:spacing w:before="120" w:after="120"/>
                    <w:jc w:val="both"/>
                  </w:pPr>
                  <w:r>
                    <w:rPr>
                      <w:lang w:val="pt"/>
                    </w:rPr>
                    <w:t>Análise de imagens;</w:t>
                  </w:r>
                </w:p>
                <w:p w14:paraId="4E8ECF25" w14:textId="48A83783" w:rsidR="002D2C53" w:rsidRPr="00FA15EA" w:rsidRDefault="002D2C53" w:rsidP="00683B51">
                  <w:pPr>
                    <w:numPr>
                      <w:ilvl w:val="0"/>
                      <w:numId w:val="1"/>
                    </w:numPr>
                    <w:autoSpaceDE w:val="0"/>
                    <w:spacing w:before="120" w:after="120"/>
                    <w:jc w:val="both"/>
                  </w:pPr>
                  <w:r>
                    <w:rPr>
                      <w:lang w:val="pt"/>
                    </w:rPr>
                    <w:t>Música Popular Brasileira;</w:t>
                  </w:r>
                </w:p>
                <w:p w14:paraId="566C15AE" w14:textId="664A6197" w:rsidR="000140C4" w:rsidRPr="00093BD1" w:rsidRDefault="002D2C53" w:rsidP="00683B51">
                  <w:pPr>
                    <w:numPr>
                      <w:ilvl w:val="0"/>
                      <w:numId w:val="1"/>
                    </w:numPr>
                    <w:autoSpaceDE w:val="0"/>
                    <w:spacing w:before="120" w:after="120"/>
                    <w:jc w:val="both"/>
                  </w:pPr>
                  <w:r>
                    <w:rPr>
                      <w:lang w:val="pt"/>
                    </w:rPr>
                    <w:t>Cultura digital e processos identitários</w:t>
                  </w:r>
                  <w:r w:rsidR="000140C4">
                    <w:rPr>
                      <w:lang w:val="pt"/>
                    </w:rPr>
                    <w:t>.</w:t>
                  </w:r>
                </w:p>
              </w:tc>
            </w:tr>
          </w:tbl>
          <w:p w14:paraId="1319FF3D" w14:textId="77777777" w:rsidR="000140C4" w:rsidRPr="00D233D7" w:rsidRDefault="000140C4" w:rsidP="00A217B4">
            <w:pPr>
              <w:pStyle w:val="PargrafodaLista"/>
              <w:ind w:left="0"/>
              <w:jc w:val="both"/>
            </w:pPr>
          </w:p>
        </w:tc>
      </w:tr>
      <w:tr w:rsidR="000140C4" w:rsidRPr="00D233D7" w14:paraId="2F1C19B4" w14:textId="77777777" w:rsidTr="00C93275">
        <w:tc>
          <w:tcPr>
            <w:tcW w:w="13887" w:type="dxa"/>
            <w:gridSpan w:val="3"/>
          </w:tcPr>
          <w:p w14:paraId="5CE50AE9" w14:textId="77777777" w:rsidR="002F3513" w:rsidRDefault="002F3513" w:rsidP="00A217B4">
            <w:pPr>
              <w:jc w:val="both"/>
              <w:rPr>
                <w:b/>
                <w:lang w:val="pt"/>
              </w:rPr>
            </w:pPr>
          </w:p>
          <w:p w14:paraId="6C082DCC" w14:textId="2DCE42CA" w:rsidR="000140C4" w:rsidRPr="00D233D7" w:rsidRDefault="000140C4" w:rsidP="00A217B4">
            <w:pPr>
              <w:jc w:val="both"/>
            </w:pPr>
            <w:r w:rsidRPr="00D233D7">
              <w:rPr>
                <w:b/>
                <w:lang w:val="pt"/>
              </w:rPr>
              <w:t>PROCEDIMENTOS METODOLÓGICOS:</w:t>
            </w:r>
          </w:p>
          <w:p w14:paraId="5F5A17F3" w14:textId="77777777" w:rsidR="000140C4" w:rsidRDefault="000140C4" w:rsidP="00A217B4">
            <w:pPr>
              <w:ind w:left="720"/>
            </w:pPr>
            <w:r>
              <w:rPr>
                <w:lang w:val="pt"/>
              </w:rPr>
              <w:t xml:space="preserve">- </w:t>
            </w:r>
            <w:r w:rsidRPr="00D233D7">
              <w:rPr>
                <w:lang w:val="pt"/>
              </w:rPr>
              <w:t xml:space="preserve">Fórum de discussão </w:t>
            </w:r>
            <w:r>
              <w:rPr>
                <w:lang w:val="pt"/>
              </w:rPr>
              <w:t>com base em t</w:t>
            </w:r>
            <w:r w:rsidRPr="00D233D7">
              <w:rPr>
                <w:lang w:val="pt"/>
              </w:rPr>
              <w:t>extos previamente solicitados.</w:t>
            </w:r>
          </w:p>
          <w:p w14:paraId="1678AC75" w14:textId="77777777" w:rsidR="00187916" w:rsidRDefault="000140C4" w:rsidP="00187916">
            <w:pPr>
              <w:ind w:left="720"/>
              <w:rPr>
                <w:lang w:val="pt"/>
              </w:rPr>
            </w:pPr>
            <w:r w:rsidRPr="00A678B8">
              <w:rPr>
                <w:lang w:val="pt"/>
              </w:rPr>
              <w:t xml:space="preserve">- Desenvolvimento de projetos </w:t>
            </w:r>
            <w:r>
              <w:rPr>
                <w:lang w:val="pt"/>
              </w:rPr>
              <w:t>de intervenção ou propostas metodológicas voltadas ao ensino da arte, seja artes visuais, teatro, dança, música ou cinema, buscando a formação de um jovem crítico e criativo.</w:t>
            </w:r>
          </w:p>
          <w:p w14:paraId="636D5C13" w14:textId="77777777" w:rsidR="000367E6" w:rsidRDefault="001E377D" w:rsidP="000367E6">
            <w:pPr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187916" w:rsidRPr="00F45EB7">
              <w:rPr>
                <w:rFonts w:asciiTheme="minorHAnsi" w:hAnsiTheme="minorHAnsi" w:cstheme="minorHAnsi"/>
              </w:rPr>
              <w:t>Le</w:t>
            </w:r>
            <w:r w:rsidR="00187916">
              <w:rPr>
                <w:rFonts w:asciiTheme="minorHAnsi" w:hAnsiTheme="minorHAnsi" w:cstheme="minorHAnsi"/>
              </w:rPr>
              <w:t>r</w:t>
            </w:r>
            <w:r w:rsidR="00187916" w:rsidRPr="00F45EB7">
              <w:rPr>
                <w:rFonts w:asciiTheme="minorHAnsi" w:hAnsiTheme="minorHAnsi" w:cstheme="minorHAnsi"/>
              </w:rPr>
              <w:t xml:space="preserve"> e interpreta</w:t>
            </w:r>
            <w:r w:rsidR="00187916">
              <w:rPr>
                <w:rFonts w:asciiTheme="minorHAnsi" w:hAnsiTheme="minorHAnsi" w:cstheme="minorHAnsi"/>
              </w:rPr>
              <w:t>r</w:t>
            </w:r>
            <w:r w:rsidR="00187916" w:rsidRPr="00F45EB7">
              <w:rPr>
                <w:rFonts w:asciiTheme="minorHAnsi" w:hAnsiTheme="minorHAnsi" w:cstheme="minorHAnsi"/>
              </w:rPr>
              <w:t xml:space="preserve"> </w:t>
            </w:r>
            <w:r w:rsidR="00187916">
              <w:rPr>
                <w:rFonts w:asciiTheme="minorHAnsi" w:hAnsiTheme="minorHAnsi" w:cstheme="minorHAnsi"/>
              </w:rPr>
              <w:t>a</w:t>
            </w:r>
            <w:r w:rsidR="00187916" w:rsidRPr="00F45EB7">
              <w:rPr>
                <w:rFonts w:asciiTheme="minorHAnsi" w:hAnsiTheme="minorHAnsi" w:cstheme="minorHAnsi"/>
              </w:rPr>
              <w:t xml:space="preserve"> bibliografia selecionada;</w:t>
            </w:r>
          </w:p>
          <w:p w14:paraId="0ED91EC9" w14:textId="2772B07A" w:rsidR="002F3513" w:rsidRPr="002F3513" w:rsidRDefault="000367E6" w:rsidP="002F3513">
            <w:pPr>
              <w:ind w:left="720"/>
              <w:rPr>
                <w:rFonts w:asciiTheme="minorHAnsi" w:hAnsiTheme="minorHAnsi" w:cstheme="minorHAnsi"/>
              </w:rPr>
            </w:pPr>
            <w:r w:rsidRPr="00F45EB7">
              <w:rPr>
                <w:rFonts w:asciiTheme="minorHAnsi" w:hAnsiTheme="minorHAnsi" w:cstheme="minorHAnsi"/>
              </w:rPr>
              <w:t>- Fórum de dúvidas acerca dos assuntos inerentes à disciplina.</w:t>
            </w:r>
          </w:p>
          <w:p w14:paraId="2DD70B03" w14:textId="77777777" w:rsidR="002F3513" w:rsidRPr="00187916" w:rsidRDefault="002F3513" w:rsidP="00187916">
            <w:pPr>
              <w:ind w:left="720"/>
              <w:rPr>
                <w:lang w:val="pt"/>
              </w:rPr>
            </w:pPr>
          </w:p>
          <w:p w14:paraId="0FC8808B" w14:textId="77777777" w:rsidR="00187916" w:rsidRPr="00D233D7" w:rsidRDefault="00187916" w:rsidP="00683B51">
            <w:pPr>
              <w:ind w:left="720"/>
            </w:pP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33"/>
              <w:gridCol w:w="1425"/>
              <w:gridCol w:w="7930"/>
            </w:tblGrid>
            <w:tr w:rsidR="000140C4" w14:paraId="1AC0632D" w14:textId="77777777" w:rsidTr="00337C28"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152E876" w14:textId="77777777" w:rsidR="000140C4" w:rsidRPr="001F037C" w:rsidRDefault="000140C4" w:rsidP="00A217B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lang w:val="pt"/>
                    </w:rPr>
                    <w:t>CONTEÚDO PARA DISCUSSÃO</w:t>
                  </w:r>
                </w:p>
              </w:tc>
              <w:tc>
                <w:tcPr>
                  <w:tcW w:w="1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ACB6DB" w14:textId="77777777" w:rsidR="000140C4" w:rsidRDefault="000140C4" w:rsidP="00A217B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lang w:val="pt"/>
                    </w:rPr>
                    <w:t>Período (datas)</w:t>
                  </w:r>
                </w:p>
              </w:tc>
              <w:tc>
                <w:tcPr>
                  <w:tcW w:w="7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0EFCE0B" w14:textId="77777777" w:rsidR="000140C4" w:rsidRPr="001F037C" w:rsidRDefault="000140C4" w:rsidP="00A217B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lang w:val="pt"/>
                    </w:rPr>
                    <w:t>ATIVIDADES AVALIATIVAS</w:t>
                  </w:r>
                </w:p>
              </w:tc>
            </w:tr>
            <w:tr w:rsidR="000140C4" w14:paraId="2EB31334" w14:textId="77777777" w:rsidTr="00337C28">
              <w:trPr>
                <w:trHeight w:val="4126"/>
              </w:trPr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A96D64" w14:textId="55E87143" w:rsidR="00321AF4" w:rsidRDefault="000140C4" w:rsidP="00321AF4">
                  <w:pPr>
                    <w:autoSpaceDE w:val="0"/>
                    <w:rPr>
                      <w:b/>
                      <w:sz w:val="22"/>
                      <w:szCs w:val="22"/>
                    </w:rPr>
                  </w:pPr>
                  <w:r w:rsidRPr="00315C85">
                    <w:rPr>
                      <w:b/>
                      <w:sz w:val="22"/>
                      <w:szCs w:val="22"/>
                      <w:lang w:val="pt"/>
                    </w:rPr>
                    <w:lastRenderedPageBreak/>
                    <w:t>Eixo 1</w:t>
                  </w:r>
                </w:p>
                <w:p w14:paraId="316FDCE0" w14:textId="162DE000" w:rsidR="000140C4" w:rsidRPr="00B613B6" w:rsidRDefault="00321AF4" w:rsidP="00B613B6">
                  <w:pPr>
                    <w:jc w:val="both"/>
                  </w:pPr>
                  <w:r>
                    <w:rPr>
                      <w:lang w:val="pt"/>
                    </w:rPr>
                    <w:t>Estudo d</w:t>
                  </w:r>
                  <w:r w:rsidRPr="000C7D11">
                    <w:rPr>
                      <w:lang w:val="pt"/>
                    </w:rPr>
                    <w:t xml:space="preserve">as noções de Representação, Imaginário, Contexto histórico, Identidade, </w:t>
                  </w:r>
                  <w:r w:rsidR="001856A7" w:rsidRPr="000C7D11">
                    <w:rPr>
                      <w:lang w:val="pt"/>
                    </w:rPr>
                    <w:t>cotidiano</w:t>
                  </w:r>
                  <w:r w:rsidRPr="000C7D11">
                    <w:rPr>
                      <w:lang w:val="pt"/>
                    </w:rPr>
                    <w:t xml:space="preserve">, tendo em vista as artes em processo de interação metalinguística. </w:t>
                  </w:r>
                </w:p>
              </w:tc>
              <w:tc>
                <w:tcPr>
                  <w:tcW w:w="1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793C17" w14:textId="77777777" w:rsidR="000140C4" w:rsidRDefault="000140C4" w:rsidP="00A217B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pt"/>
                    </w:rPr>
                    <w:t xml:space="preserve"> </w:t>
                  </w:r>
                </w:p>
                <w:p w14:paraId="70F9D81F" w14:textId="77777777" w:rsidR="00BF33D9" w:rsidRPr="00BF33D9" w:rsidRDefault="002C0D3A" w:rsidP="00BF33D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BF33D9">
                    <w:rPr>
                      <w:b/>
                      <w:sz w:val="22"/>
                      <w:szCs w:val="22"/>
                    </w:rPr>
                    <w:t>09/07</w:t>
                  </w:r>
                  <w:r w:rsidR="00BF33D9" w:rsidRPr="00BF33D9">
                    <w:rPr>
                      <w:b/>
                      <w:sz w:val="22"/>
                      <w:szCs w:val="22"/>
                    </w:rPr>
                    <w:t>/2018</w:t>
                  </w:r>
                </w:p>
                <w:p w14:paraId="5ECADA02" w14:textId="3C597B18" w:rsidR="00BF33D9" w:rsidRPr="00BF33D9" w:rsidRDefault="002C0D3A" w:rsidP="00BF33D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BF33D9">
                    <w:rPr>
                      <w:b/>
                      <w:sz w:val="22"/>
                      <w:szCs w:val="22"/>
                    </w:rPr>
                    <w:t>a</w:t>
                  </w:r>
                </w:p>
                <w:p w14:paraId="42F4E5A3" w14:textId="3BE517B2" w:rsidR="000140C4" w:rsidRPr="00CB2F1F" w:rsidRDefault="002C0D3A" w:rsidP="00BF33D9">
                  <w:pPr>
                    <w:jc w:val="center"/>
                    <w:rPr>
                      <w:sz w:val="22"/>
                      <w:szCs w:val="22"/>
                    </w:rPr>
                  </w:pPr>
                  <w:r w:rsidRPr="00BF33D9">
                    <w:rPr>
                      <w:b/>
                      <w:sz w:val="22"/>
                      <w:szCs w:val="22"/>
                    </w:rPr>
                    <w:t>24/07</w:t>
                  </w:r>
                  <w:r w:rsidR="00BF33D9" w:rsidRPr="00BF33D9">
                    <w:rPr>
                      <w:b/>
                      <w:sz w:val="22"/>
                      <w:szCs w:val="22"/>
                    </w:rPr>
                    <w:t>/2018</w:t>
                  </w:r>
                </w:p>
              </w:tc>
              <w:tc>
                <w:tcPr>
                  <w:tcW w:w="7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6857ACB" w14:textId="09BF4A23" w:rsidR="000140C4" w:rsidRDefault="000140C4" w:rsidP="00A217B4">
                  <w:pPr>
                    <w:rPr>
                      <w:sz w:val="22"/>
                      <w:szCs w:val="22"/>
                    </w:rPr>
                  </w:pPr>
                  <w:r w:rsidRPr="0081545E">
                    <w:rPr>
                      <w:b/>
                      <w:sz w:val="22"/>
                      <w:szCs w:val="22"/>
                      <w:lang w:val="pt"/>
                    </w:rPr>
                    <w:t>Nota 1:</w:t>
                  </w:r>
                  <w:r w:rsidRPr="00CB2F1F">
                    <w:rPr>
                      <w:sz w:val="22"/>
                      <w:szCs w:val="22"/>
                      <w:lang w:val="pt"/>
                    </w:rPr>
                    <w:t xml:space="preserve"> </w:t>
                  </w:r>
                  <w:r w:rsidR="00321AF4">
                    <w:rPr>
                      <w:sz w:val="22"/>
                      <w:szCs w:val="22"/>
                      <w:lang w:val="pt"/>
                    </w:rPr>
                    <w:t>Elaboração de um texto, de a 8</w:t>
                  </w:r>
                  <w:r w:rsidRPr="00CB2F1F">
                    <w:rPr>
                      <w:sz w:val="22"/>
                      <w:szCs w:val="22"/>
                      <w:lang w:val="pt"/>
                    </w:rPr>
                    <w:t>00</w:t>
                  </w:r>
                  <w:r w:rsidR="00321AF4">
                    <w:rPr>
                      <w:sz w:val="22"/>
                      <w:szCs w:val="22"/>
                      <w:lang w:val="pt"/>
                    </w:rPr>
                    <w:t xml:space="preserve"> a 1000</w:t>
                  </w:r>
                  <w:r w:rsidRPr="00CB2F1F">
                    <w:rPr>
                      <w:sz w:val="22"/>
                      <w:szCs w:val="22"/>
                      <w:lang w:val="pt"/>
                    </w:rPr>
                    <w:t xml:space="preserve"> palavras, </w:t>
                  </w:r>
                  <w:r w:rsidR="00321AF4">
                    <w:rPr>
                      <w:sz w:val="22"/>
                      <w:szCs w:val="22"/>
                      <w:lang w:val="pt"/>
                    </w:rPr>
                    <w:t xml:space="preserve">que leve em consideração as noções de </w:t>
                  </w:r>
                  <w:r w:rsidR="00321AF4" w:rsidRPr="00321AF4">
                    <w:rPr>
                      <w:sz w:val="22"/>
                      <w:szCs w:val="22"/>
                      <w:lang w:val="pt"/>
                    </w:rPr>
                    <w:t>Representação,</w:t>
                  </w:r>
                  <w:r w:rsidR="00321AF4">
                    <w:rPr>
                      <w:sz w:val="22"/>
                      <w:szCs w:val="22"/>
                      <w:lang w:val="pt"/>
                    </w:rPr>
                    <w:t xml:space="preserve"> Imaginário, Contexto histórico (PES</w:t>
                  </w:r>
                  <w:r w:rsidR="00FB70A7">
                    <w:rPr>
                      <w:sz w:val="22"/>
                      <w:szCs w:val="22"/>
                      <w:lang w:val="pt"/>
                    </w:rPr>
                    <w:t>AVENTO, 2005</w:t>
                  </w:r>
                  <w:r w:rsidR="00BC2ADB">
                    <w:rPr>
                      <w:sz w:val="22"/>
                      <w:szCs w:val="22"/>
                      <w:lang w:val="pt"/>
                    </w:rPr>
                    <w:t xml:space="preserve">) </w:t>
                  </w:r>
                  <w:r w:rsidR="00BC2ADB" w:rsidRPr="00321AF4">
                    <w:rPr>
                      <w:sz w:val="22"/>
                      <w:szCs w:val="22"/>
                      <w:lang w:val="pt"/>
                    </w:rPr>
                    <w:t>Identidade</w:t>
                  </w:r>
                  <w:r w:rsidR="00FB70A7">
                    <w:rPr>
                      <w:sz w:val="22"/>
                      <w:szCs w:val="22"/>
                      <w:lang w:val="pt"/>
                    </w:rPr>
                    <w:t xml:space="preserve"> (SILVA, 2007)</w:t>
                  </w:r>
                  <w:r w:rsidR="00321AF4" w:rsidRPr="00321AF4">
                    <w:rPr>
                      <w:sz w:val="22"/>
                      <w:szCs w:val="22"/>
                      <w:lang w:val="pt"/>
                    </w:rPr>
                    <w:t>, Cotidiano</w:t>
                  </w:r>
                  <w:r w:rsidR="00FB70A7">
                    <w:rPr>
                      <w:sz w:val="22"/>
                      <w:szCs w:val="22"/>
                      <w:lang w:val="pt"/>
                    </w:rPr>
                    <w:t xml:space="preserve"> (CERTEAU, 2007), tendo em vista as artes em processo de interação metalinguística (ROSA, 2013 e 2016). É fundamental ter objetos artísticos (música, literatura, pintura, imagens fílmicas </w:t>
                  </w:r>
                  <w:proofErr w:type="spellStart"/>
                  <w:r w:rsidR="00FB70A7">
                    <w:rPr>
                      <w:sz w:val="22"/>
                      <w:szCs w:val="22"/>
                      <w:lang w:val="pt"/>
                    </w:rPr>
                    <w:t>etc</w:t>
                  </w:r>
                  <w:proofErr w:type="spellEnd"/>
                  <w:r w:rsidR="00FB70A7">
                    <w:rPr>
                      <w:sz w:val="22"/>
                      <w:szCs w:val="22"/>
                      <w:lang w:val="pt"/>
                    </w:rPr>
                    <w:t>) como ponto de partida para desenvolvimento das reflexões.</w:t>
                  </w:r>
                </w:p>
                <w:p w14:paraId="57901CF0" w14:textId="77777777" w:rsidR="00704BFB" w:rsidRDefault="00704BFB" w:rsidP="00A217B4">
                  <w:pPr>
                    <w:rPr>
                      <w:sz w:val="22"/>
                      <w:szCs w:val="22"/>
                    </w:rPr>
                  </w:pPr>
                </w:p>
                <w:p w14:paraId="4EB3190D" w14:textId="5A408637" w:rsidR="00704BFB" w:rsidRDefault="00704BFB" w:rsidP="00A217B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pt"/>
                    </w:rPr>
                    <w:t>Obs. Os autores acima referidos fazem parte da bibliografia e referendam as reflexões almejadas.</w:t>
                  </w:r>
                </w:p>
                <w:p w14:paraId="2136AD56" w14:textId="77777777" w:rsidR="00FB70A7" w:rsidRDefault="00FB70A7" w:rsidP="00A217B4">
                  <w:pPr>
                    <w:rPr>
                      <w:b/>
                      <w:sz w:val="22"/>
                      <w:szCs w:val="22"/>
                    </w:rPr>
                  </w:pPr>
                </w:p>
                <w:p w14:paraId="456DBD58" w14:textId="77777777" w:rsidR="000140C4" w:rsidRDefault="00FB70A7" w:rsidP="00A217B4">
                  <w:pPr>
                    <w:rPr>
                      <w:b/>
                      <w:sz w:val="22"/>
                      <w:szCs w:val="22"/>
                      <w:lang w:val="pt"/>
                    </w:rPr>
                  </w:pPr>
                  <w:r>
                    <w:rPr>
                      <w:b/>
                      <w:sz w:val="22"/>
                      <w:szCs w:val="22"/>
                      <w:lang w:val="pt"/>
                    </w:rPr>
                    <w:t>VALOR: 10,0 PONTO</w:t>
                  </w:r>
                  <w:r w:rsidR="0082255F">
                    <w:rPr>
                      <w:b/>
                      <w:sz w:val="22"/>
                      <w:szCs w:val="22"/>
                      <w:lang w:val="pt"/>
                    </w:rPr>
                    <w:t>S</w:t>
                  </w:r>
                </w:p>
                <w:p w14:paraId="2323C7C2" w14:textId="1AD4E8E4" w:rsidR="00337C28" w:rsidRPr="0004000A" w:rsidRDefault="00337C28" w:rsidP="00A217B4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CH: 20h</w:t>
                  </w:r>
                </w:p>
              </w:tc>
            </w:tr>
            <w:tr w:rsidR="000140C4" w14:paraId="5A778C01" w14:textId="77777777" w:rsidTr="00337C28"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6F46E6F" w14:textId="77777777" w:rsidR="000140C4" w:rsidRDefault="000140C4" w:rsidP="00A217B4">
                  <w:pPr>
                    <w:rPr>
                      <w:b/>
                      <w:sz w:val="22"/>
                      <w:szCs w:val="22"/>
                    </w:rPr>
                  </w:pPr>
                  <w:r w:rsidRPr="00315C85">
                    <w:rPr>
                      <w:b/>
                      <w:sz w:val="22"/>
                      <w:szCs w:val="22"/>
                      <w:lang w:val="pt"/>
                    </w:rPr>
                    <w:t xml:space="preserve">Eixo </w:t>
                  </w:r>
                  <w:r>
                    <w:rPr>
                      <w:b/>
                      <w:sz w:val="22"/>
                      <w:szCs w:val="22"/>
                      <w:lang w:val="pt"/>
                    </w:rPr>
                    <w:t xml:space="preserve">2 </w:t>
                  </w:r>
                </w:p>
                <w:p w14:paraId="19DD1B11" w14:textId="5E2EC0D7" w:rsidR="00FB70A7" w:rsidRPr="00FB70A7" w:rsidRDefault="00FB70A7" w:rsidP="00FB70A7">
                  <w:pPr>
                    <w:jc w:val="both"/>
                    <w:rPr>
                      <w:b/>
                    </w:rPr>
                  </w:pPr>
                  <w:r>
                    <w:rPr>
                      <w:lang w:val="pt"/>
                    </w:rPr>
                    <w:t>Análise e Apreciação crítica acerca da Música Popular Brasileira, mediante a compreensão de processos identitários inerentes à confluência  de relações entre sons e imagens, cultura e memória.</w:t>
                  </w:r>
                </w:p>
                <w:p w14:paraId="3E032632" w14:textId="77777777" w:rsidR="00FB70A7" w:rsidRDefault="00FB70A7" w:rsidP="00A217B4">
                  <w:pPr>
                    <w:rPr>
                      <w:b/>
                      <w:sz w:val="22"/>
                      <w:szCs w:val="22"/>
                    </w:rPr>
                  </w:pPr>
                </w:p>
                <w:p w14:paraId="0A3D692D" w14:textId="01597BAD" w:rsidR="000140C4" w:rsidRPr="00CB2F1F" w:rsidRDefault="000140C4" w:rsidP="00A217B4">
                  <w:pPr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82291F" w14:textId="77777777" w:rsidR="00BF33D9" w:rsidRPr="00BF33D9" w:rsidRDefault="002C0D3A" w:rsidP="00BF33D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BF33D9">
                    <w:rPr>
                      <w:b/>
                      <w:sz w:val="22"/>
                      <w:szCs w:val="22"/>
                    </w:rPr>
                    <w:t>25/07</w:t>
                  </w:r>
                  <w:r w:rsidR="00BF33D9" w:rsidRPr="00BF33D9">
                    <w:rPr>
                      <w:b/>
                      <w:sz w:val="22"/>
                      <w:szCs w:val="22"/>
                    </w:rPr>
                    <w:t>/2018</w:t>
                  </w:r>
                </w:p>
                <w:p w14:paraId="7E972A57" w14:textId="23CABC21" w:rsidR="00BF33D9" w:rsidRPr="00BF33D9" w:rsidRDefault="00BF33D9" w:rsidP="00BF33D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BF33D9">
                    <w:rPr>
                      <w:b/>
                      <w:sz w:val="22"/>
                      <w:szCs w:val="22"/>
                    </w:rPr>
                    <w:t>A</w:t>
                  </w:r>
                </w:p>
                <w:p w14:paraId="0BB08EF9" w14:textId="1B69639C" w:rsidR="000140C4" w:rsidRPr="00CB2F1F" w:rsidRDefault="00BF33D9" w:rsidP="00BF33D9">
                  <w:pPr>
                    <w:jc w:val="center"/>
                    <w:rPr>
                      <w:sz w:val="22"/>
                      <w:szCs w:val="22"/>
                    </w:rPr>
                  </w:pPr>
                  <w:r w:rsidRPr="00BF33D9">
                    <w:rPr>
                      <w:b/>
                      <w:sz w:val="22"/>
                      <w:szCs w:val="22"/>
                    </w:rPr>
                    <w:t>08/08/2018</w:t>
                  </w:r>
                </w:p>
              </w:tc>
              <w:tc>
                <w:tcPr>
                  <w:tcW w:w="7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6417BC1" w14:textId="77777777" w:rsidR="00B613B6" w:rsidRDefault="000140C4" w:rsidP="00A217B4">
                  <w:pPr>
                    <w:jc w:val="both"/>
                    <w:rPr>
                      <w:sz w:val="22"/>
                      <w:szCs w:val="22"/>
                      <w:lang w:val="pt"/>
                    </w:rPr>
                  </w:pPr>
                  <w:r w:rsidRPr="0081545E">
                    <w:rPr>
                      <w:b/>
                      <w:sz w:val="22"/>
                      <w:szCs w:val="22"/>
                      <w:lang w:val="pt"/>
                    </w:rPr>
                    <w:t>Nota 2:</w:t>
                  </w:r>
                  <w:r w:rsidRPr="00CB2F1F">
                    <w:rPr>
                      <w:sz w:val="22"/>
                      <w:szCs w:val="22"/>
                      <w:lang w:val="pt"/>
                    </w:rPr>
                    <w:t xml:space="preserve"> Cada aluno deverá selecionar </w:t>
                  </w:r>
                  <w:r w:rsidR="0082255F">
                    <w:rPr>
                      <w:sz w:val="22"/>
                      <w:szCs w:val="22"/>
                      <w:lang w:val="pt"/>
                    </w:rPr>
                    <w:t xml:space="preserve">uma </w:t>
                  </w:r>
                  <w:r w:rsidR="004B174F">
                    <w:rPr>
                      <w:sz w:val="22"/>
                      <w:szCs w:val="22"/>
                      <w:lang w:val="pt"/>
                    </w:rPr>
                    <w:t>obra (cançã</w:t>
                  </w:r>
                  <w:r w:rsidR="00A96A93">
                    <w:rPr>
                      <w:sz w:val="22"/>
                      <w:szCs w:val="22"/>
                      <w:lang w:val="pt"/>
                    </w:rPr>
                    <w:t>o</w:t>
                  </w:r>
                  <w:r w:rsidR="0082255F">
                    <w:rPr>
                      <w:sz w:val="22"/>
                      <w:szCs w:val="22"/>
                      <w:lang w:val="pt"/>
                    </w:rPr>
                    <w:t xml:space="preserve"> do repertório da</w:t>
                  </w:r>
                  <w:r w:rsidR="00FB70A7">
                    <w:rPr>
                      <w:sz w:val="22"/>
                      <w:szCs w:val="22"/>
                      <w:lang w:val="pt"/>
                    </w:rPr>
                    <w:t xml:space="preserve"> música popular brasileira, de qualquer período, podendo ser de uma </w:t>
                  </w:r>
                  <w:r w:rsidRPr="00CB2F1F">
                    <w:rPr>
                      <w:sz w:val="22"/>
                      <w:szCs w:val="22"/>
                      <w:lang w:val="pt"/>
                    </w:rPr>
                    <w:t>performance musical</w:t>
                  </w:r>
                  <w:r w:rsidR="00FB70A7">
                    <w:rPr>
                      <w:sz w:val="22"/>
                      <w:szCs w:val="22"/>
                      <w:lang w:val="pt"/>
                    </w:rPr>
                    <w:t>, vi</w:t>
                  </w:r>
                  <w:r w:rsidRPr="00CB2F1F">
                    <w:rPr>
                      <w:sz w:val="22"/>
                      <w:szCs w:val="22"/>
                      <w:lang w:val="pt"/>
                    </w:rPr>
                    <w:t>deoclip</w:t>
                  </w:r>
                  <w:r w:rsidR="00FB70A7">
                    <w:rPr>
                      <w:sz w:val="22"/>
                      <w:szCs w:val="22"/>
                      <w:lang w:val="pt"/>
                    </w:rPr>
                    <w:t>e ou mesmo de áudio, disponível na internet</w:t>
                  </w:r>
                  <w:r w:rsidR="0082255F">
                    <w:rPr>
                      <w:sz w:val="22"/>
                      <w:szCs w:val="22"/>
                      <w:lang w:val="pt"/>
                    </w:rPr>
                    <w:t xml:space="preserve">, com vistas à produção de um vídeo que tenha como fundamento os seguintes tópicos: </w:t>
                  </w:r>
                </w:p>
                <w:p w14:paraId="29073F00" w14:textId="29E736F0" w:rsidR="00B613B6" w:rsidRDefault="0082255F" w:rsidP="00A217B4">
                  <w:pPr>
                    <w:jc w:val="both"/>
                    <w:rPr>
                      <w:sz w:val="22"/>
                      <w:szCs w:val="22"/>
                      <w:lang w:val="pt"/>
                    </w:rPr>
                  </w:pPr>
                  <w:r>
                    <w:rPr>
                      <w:sz w:val="22"/>
                      <w:szCs w:val="22"/>
                      <w:lang w:val="pt"/>
                    </w:rPr>
                    <w:t>a) MPB e contexto histórico</w:t>
                  </w:r>
                  <w:r w:rsidR="00704BFB">
                    <w:rPr>
                      <w:sz w:val="22"/>
                      <w:szCs w:val="22"/>
                      <w:lang w:val="pt"/>
                    </w:rPr>
                    <w:t xml:space="preserve"> (PESAVENTO, 2005; SEVERIANO, 2008; ULHÔA, 1997)</w:t>
                  </w:r>
                  <w:r>
                    <w:rPr>
                      <w:sz w:val="22"/>
                      <w:szCs w:val="22"/>
                      <w:lang w:val="pt"/>
                    </w:rPr>
                    <w:t xml:space="preserve">; </w:t>
                  </w:r>
                </w:p>
                <w:p w14:paraId="153EEBC2" w14:textId="77777777" w:rsidR="00B613B6" w:rsidRDefault="0082255F" w:rsidP="00A217B4">
                  <w:pPr>
                    <w:jc w:val="both"/>
                    <w:rPr>
                      <w:sz w:val="22"/>
                      <w:szCs w:val="22"/>
                      <w:lang w:val="pt"/>
                    </w:rPr>
                  </w:pPr>
                  <w:r>
                    <w:rPr>
                      <w:sz w:val="22"/>
                      <w:szCs w:val="22"/>
                      <w:lang w:val="pt"/>
                    </w:rPr>
                    <w:t>b) MPB e processos identitários</w:t>
                  </w:r>
                  <w:r w:rsidR="00A96A93">
                    <w:rPr>
                      <w:sz w:val="22"/>
                      <w:szCs w:val="22"/>
                      <w:lang w:val="pt"/>
                    </w:rPr>
                    <w:t xml:space="preserve"> (ROSA, 2014</w:t>
                  </w:r>
                  <w:r w:rsidR="00704BFB">
                    <w:rPr>
                      <w:sz w:val="22"/>
                      <w:szCs w:val="22"/>
                      <w:lang w:val="pt"/>
                    </w:rPr>
                    <w:t xml:space="preserve">; SILVA, 2007; NAPOLITANO, 2005; </w:t>
                  </w:r>
                </w:p>
                <w:p w14:paraId="20FA4C3E" w14:textId="1AA7FA37" w:rsidR="00B613B6" w:rsidRDefault="00B613B6" w:rsidP="00A217B4">
                  <w:pPr>
                    <w:jc w:val="both"/>
                    <w:rPr>
                      <w:sz w:val="22"/>
                      <w:szCs w:val="22"/>
                      <w:lang w:val="pt"/>
                    </w:rPr>
                  </w:pPr>
                  <w:r>
                    <w:rPr>
                      <w:sz w:val="22"/>
                      <w:szCs w:val="22"/>
                      <w:lang w:val="pt"/>
                    </w:rPr>
                    <w:t xml:space="preserve">c) </w:t>
                  </w:r>
                  <w:r w:rsidR="0082255F">
                    <w:rPr>
                      <w:sz w:val="22"/>
                      <w:szCs w:val="22"/>
                      <w:lang w:val="pt"/>
                    </w:rPr>
                    <w:t xml:space="preserve">MPB e artes compreendidas em uma abordagem </w:t>
                  </w:r>
                  <w:proofErr w:type="spellStart"/>
                  <w:r w:rsidR="0082255F">
                    <w:rPr>
                      <w:sz w:val="22"/>
                      <w:szCs w:val="22"/>
                      <w:lang w:val="pt"/>
                    </w:rPr>
                    <w:t>metaliguística</w:t>
                  </w:r>
                  <w:proofErr w:type="spellEnd"/>
                  <w:r w:rsidR="00704BFB">
                    <w:rPr>
                      <w:sz w:val="22"/>
                      <w:szCs w:val="22"/>
                      <w:lang w:val="pt"/>
                    </w:rPr>
                    <w:t xml:space="preserve"> (JOLY, 1996; GOMBRICH, 1999</w:t>
                  </w:r>
                  <w:r w:rsidR="0082255F">
                    <w:rPr>
                      <w:sz w:val="22"/>
                      <w:szCs w:val="22"/>
                      <w:lang w:val="pt"/>
                    </w:rPr>
                    <w:t>;</w:t>
                  </w:r>
                  <w:r w:rsidR="00704BFB">
                    <w:rPr>
                      <w:sz w:val="22"/>
                      <w:szCs w:val="22"/>
                      <w:lang w:val="pt"/>
                    </w:rPr>
                    <w:t xml:space="preserve"> CARRASCO, 2003; ROSA, 2013) </w:t>
                  </w:r>
                  <w:r w:rsidR="0082255F">
                    <w:rPr>
                      <w:sz w:val="22"/>
                      <w:szCs w:val="22"/>
                      <w:lang w:val="pt"/>
                    </w:rPr>
                    <w:t xml:space="preserve"> </w:t>
                  </w:r>
                </w:p>
                <w:p w14:paraId="1B901EF2" w14:textId="77777777" w:rsidR="00B613B6" w:rsidRDefault="0082255F" w:rsidP="00A217B4">
                  <w:pPr>
                    <w:jc w:val="both"/>
                    <w:rPr>
                      <w:sz w:val="22"/>
                      <w:szCs w:val="22"/>
                      <w:lang w:val="pt"/>
                    </w:rPr>
                  </w:pPr>
                  <w:r>
                    <w:rPr>
                      <w:sz w:val="22"/>
                      <w:szCs w:val="22"/>
                      <w:lang w:val="pt"/>
                    </w:rPr>
                    <w:t>d) MPB e memória</w:t>
                  </w:r>
                  <w:r w:rsidR="00A96A93">
                    <w:rPr>
                      <w:sz w:val="22"/>
                      <w:szCs w:val="22"/>
                      <w:lang w:val="pt"/>
                    </w:rPr>
                    <w:t xml:space="preserve"> (CATROGA, 2001</w:t>
                  </w:r>
                  <w:r w:rsidR="00704BFB">
                    <w:rPr>
                      <w:sz w:val="22"/>
                      <w:szCs w:val="22"/>
                      <w:lang w:val="pt"/>
                    </w:rPr>
                    <w:t>; BENJAMIN, 1994</w:t>
                  </w:r>
                  <w:r w:rsidR="00A96A93">
                    <w:rPr>
                      <w:sz w:val="22"/>
                      <w:szCs w:val="22"/>
                      <w:lang w:val="pt"/>
                    </w:rPr>
                    <w:t>)</w:t>
                  </w:r>
                  <w:r>
                    <w:rPr>
                      <w:sz w:val="22"/>
                      <w:szCs w:val="22"/>
                      <w:lang w:val="pt"/>
                    </w:rPr>
                    <w:t xml:space="preserve">; </w:t>
                  </w:r>
                </w:p>
                <w:p w14:paraId="25CCB669" w14:textId="77777777" w:rsidR="00B613B6" w:rsidRDefault="00B613B6" w:rsidP="00A217B4">
                  <w:pPr>
                    <w:jc w:val="both"/>
                    <w:rPr>
                      <w:sz w:val="22"/>
                      <w:szCs w:val="22"/>
                      <w:lang w:val="pt"/>
                    </w:rPr>
                  </w:pPr>
                  <w:r>
                    <w:rPr>
                      <w:sz w:val="22"/>
                      <w:szCs w:val="22"/>
                      <w:lang w:val="pt"/>
                    </w:rPr>
                    <w:t xml:space="preserve">e) </w:t>
                  </w:r>
                  <w:r w:rsidR="0082255F">
                    <w:rPr>
                      <w:sz w:val="22"/>
                      <w:szCs w:val="22"/>
                      <w:lang w:val="pt"/>
                    </w:rPr>
                    <w:t>MPB e cultura digital</w:t>
                  </w:r>
                  <w:r w:rsidR="00A96A93">
                    <w:rPr>
                      <w:sz w:val="22"/>
                      <w:szCs w:val="22"/>
                      <w:lang w:val="pt"/>
                    </w:rPr>
                    <w:t xml:space="preserve"> (CUNHA, 2012)</w:t>
                  </w:r>
                  <w:r w:rsidR="0082255F">
                    <w:rPr>
                      <w:sz w:val="22"/>
                      <w:szCs w:val="22"/>
                      <w:lang w:val="pt"/>
                    </w:rPr>
                    <w:t xml:space="preserve">. </w:t>
                  </w:r>
                </w:p>
                <w:p w14:paraId="4A19BB42" w14:textId="77777777" w:rsidR="00B613B6" w:rsidRDefault="00B613B6" w:rsidP="00A217B4">
                  <w:pPr>
                    <w:jc w:val="both"/>
                    <w:rPr>
                      <w:sz w:val="22"/>
                      <w:szCs w:val="22"/>
                      <w:lang w:val="pt"/>
                    </w:rPr>
                  </w:pPr>
                </w:p>
                <w:p w14:paraId="5CE0C718" w14:textId="397EA200" w:rsidR="00704BFB" w:rsidRDefault="0082255F" w:rsidP="00A217B4">
                  <w:pPr>
                    <w:jc w:val="both"/>
                    <w:rPr>
                      <w:sz w:val="22"/>
                      <w:szCs w:val="22"/>
                    </w:rPr>
                  </w:pPr>
                  <w:r w:rsidRPr="00CB2F1F">
                    <w:rPr>
                      <w:sz w:val="22"/>
                      <w:szCs w:val="22"/>
                      <w:lang w:val="pt"/>
                    </w:rPr>
                    <w:t>O vídeo</w:t>
                  </w:r>
                  <w:r>
                    <w:rPr>
                      <w:sz w:val="22"/>
                      <w:szCs w:val="22"/>
                      <w:lang w:val="pt"/>
                    </w:rPr>
                    <w:t xml:space="preserve"> produzido pelo aluno</w:t>
                  </w:r>
                  <w:r w:rsidRPr="00CB2F1F">
                    <w:rPr>
                      <w:sz w:val="22"/>
                      <w:szCs w:val="22"/>
                      <w:lang w:val="pt"/>
                    </w:rPr>
                    <w:t xml:space="preserve"> deve conter alguma performance musical (individual ou coletiva), c</w:t>
                  </w:r>
                  <w:r>
                    <w:rPr>
                      <w:sz w:val="22"/>
                      <w:szCs w:val="22"/>
                      <w:lang w:val="pt"/>
                    </w:rPr>
                    <w:t>om ou sem o uso de instrumentos,</w:t>
                  </w:r>
                  <w:r w:rsidR="00CB5178">
                    <w:rPr>
                      <w:sz w:val="22"/>
                      <w:szCs w:val="22"/>
                      <w:lang w:val="pt"/>
                    </w:rPr>
                    <w:t xml:space="preserve"> como forma de exemplificar a teoria,</w:t>
                  </w:r>
                  <w:r>
                    <w:rPr>
                      <w:sz w:val="22"/>
                      <w:szCs w:val="22"/>
                      <w:lang w:val="pt"/>
                    </w:rPr>
                    <w:t xml:space="preserve"> devidamente em diálogo com a reflexão desenvolvida</w:t>
                  </w:r>
                  <w:r w:rsidR="00A121D8">
                    <w:rPr>
                      <w:sz w:val="22"/>
                      <w:szCs w:val="22"/>
                      <w:lang w:val="pt"/>
                    </w:rPr>
                    <w:t>.</w:t>
                  </w:r>
                  <w:r>
                    <w:rPr>
                      <w:sz w:val="22"/>
                      <w:szCs w:val="22"/>
                      <w:lang w:val="pt"/>
                    </w:rPr>
                    <w:t xml:space="preserve"> O vídeo deverá ser postado no </w:t>
                  </w:r>
                  <w:proofErr w:type="spellStart"/>
                  <w:r w:rsidRPr="00CB5178">
                    <w:rPr>
                      <w:i/>
                      <w:sz w:val="22"/>
                      <w:szCs w:val="22"/>
                      <w:lang w:val="pt"/>
                    </w:rPr>
                    <w:t>youtube</w:t>
                  </w:r>
                  <w:proofErr w:type="spellEnd"/>
                  <w:r>
                    <w:rPr>
                      <w:sz w:val="22"/>
                      <w:szCs w:val="22"/>
                      <w:lang w:val="pt"/>
                    </w:rPr>
                    <w:t xml:space="preserve"> e enviado o link ao professor. Mínimo de 10 minutos e máximo de 20. </w:t>
                  </w:r>
                </w:p>
                <w:p w14:paraId="3C4BE7A5" w14:textId="77777777" w:rsidR="00704BFB" w:rsidRDefault="00704BFB" w:rsidP="00A217B4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14:paraId="47026F45" w14:textId="77777777" w:rsidR="00704BFB" w:rsidRDefault="00704BFB" w:rsidP="00704BF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pt"/>
                    </w:rPr>
                    <w:t>Obs. Os autores acima referidos fazem parte da bibliografia e referendam as reflexões almejadas.</w:t>
                  </w:r>
                </w:p>
                <w:p w14:paraId="644B5494" w14:textId="49FF700E" w:rsidR="000140C4" w:rsidRDefault="0082255F" w:rsidP="00A217B4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pt"/>
                    </w:rPr>
                    <w:t xml:space="preserve">  </w:t>
                  </w:r>
                  <w:r w:rsidR="000140C4" w:rsidRPr="00CB2F1F">
                    <w:rPr>
                      <w:sz w:val="22"/>
                      <w:szCs w:val="22"/>
                      <w:lang w:val="pt"/>
                    </w:rPr>
                    <w:t xml:space="preserve"> </w:t>
                  </w:r>
                </w:p>
                <w:p w14:paraId="38F88B02" w14:textId="795F020F" w:rsidR="000140C4" w:rsidRDefault="000140C4" w:rsidP="00A217B4">
                  <w:pPr>
                    <w:jc w:val="both"/>
                    <w:rPr>
                      <w:b/>
                      <w:sz w:val="22"/>
                      <w:szCs w:val="22"/>
                      <w:lang w:val="pt"/>
                    </w:rPr>
                  </w:pPr>
                  <w:r w:rsidRPr="0004000A">
                    <w:rPr>
                      <w:b/>
                      <w:sz w:val="22"/>
                      <w:szCs w:val="22"/>
                      <w:lang w:val="pt"/>
                    </w:rPr>
                    <w:t>VALOR: 10,0 PONTOS</w:t>
                  </w:r>
                </w:p>
                <w:p w14:paraId="4CDEF05C" w14:textId="15D53728" w:rsidR="00337C28" w:rsidRDefault="00337C28" w:rsidP="00A217B4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CH:2</w:t>
                  </w:r>
                  <w:r w:rsidR="00264370">
                    <w:rPr>
                      <w:b/>
                      <w:sz w:val="22"/>
                      <w:szCs w:val="22"/>
                    </w:rPr>
                    <w:t>3</w:t>
                  </w:r>
                  <w:r>
                    <w:rPr>
                      <w:b/>
                      <w:sz w:val="22"/>
                      <w:szCs w:val="22"/>
                    </w:rPr>
                    <w:t>h</w:t>
                  </w:r>
                </w:p>
                <w:p w14:paraId="4D7D4972" w14:textId="77777777" w:rsidR="000140C4" w:rsidRPr="00CB2F1F" w:rsidRDefault="000140C4" w:rsidP="0082255F">
                  <w:pPr>
                    <w:jc w:val="both"/>
                    <w:rPr>
                      <w:i/>
                      <w:sz w:val="22"/>
                      <w:szCs w:val="22"/>
                    </w:rPr>
                  </w:pPr>
                </w:p>
              </w:tc>
            </w:tr>
          </w:tbl>
          <w:p w14:paraId="12B46F3C" w14:textId="77777777" w:rsidR="000140C4" w:rsidRPr="00D233D7" w:rsidRDefault="000140C4" w:rsidP="00A217B4">
            <w:pPr>
              <w:jc w:val="both"/>
            </w:pPr>
          </w:p>
        </w:tc>
      </w:tr>
      <w:tr w:rsidR="000140C4" w:rsidRPr="00D233D7" w14:paraId="5A666AD2" w14:textId="77777777" w:rsidTr="00C93275">
        <w:tc>
          <w:tcPr>
            <w:tcW w:w="13887" w:type="dxa"/>
            <w:gridSpan w:val="3"/>
          </w:tcPr>
          <w:p w14:paraId="42305B11" w14:textId="098B4B69" w:rsidR="00335C0B" w:rsidRDefault="00335C0B" w:rsidP="00A217B4">
            <w:pPr>
              <w:jc w:val="both"/>
              <w:rPr>
                <w:b/>
                <w:lang w:val="pt"/>
              </w:rPr>
            </w:pPr>
          </w:p>
          <w:p w14:paraId="3FD8B5AA" w14:textId="77BE0F46" w:rsidR="008D0C0D" w:rsidRDefault="008D0C0D" w:rsidP="00A217B4">
            <w:pPr>
              <w:jc w:val="both"/>
              <w:rPr>
                <w:b/>
                <w:lang w:val="pt"/>
              </w:rPr>
            </w:pPr>
          </w:p>
          <w:tbl>
            <w:tblPr>
              <w:tblStyle w:val="Tabelacomgrade"/>
              <w:tblW w:w="14060" w:type="dxa"/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1417"/>
              <w:gridCol w:w="4394"/>
              <w:gridCol w:w="6689"/>
            </w:tblGrid>
            <w:tr w:rsidR="008D0C0D" w14:paraId="07C4DFDC" w14:textId="77777777" w:rsidTr="008D0C0D">
              <w:tc>
                <w:tcPr>
                  <w:tcW w:w="140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hideMark/>
                </w:tcPr>
                <w:p w14:paraId="2BA8DA21" w14:textId="77777777" w:rsidR="008D0C0D" w:rsidRDefault="008D0C0D" w:rsidP="008D0C0D">
                  <w:pPr>
                    <w:jc w:val="center"/>
                    <w:rPr>
                      <w:rFonts w:asciiTheme="minorHAnsi" w:hAnsiTheme="minorHAnsi" w:cstheme="minorHAnsi"/>
                      <w:b/>
                      <w:color w:val="FABF8F" w:themeColor="accent6" w:themeTint="99"/>
                      <w:sz w:val="28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8"/>
                    </w:rPr>
                    <w:t xml:space="preserve">CHAT </w:t>
                  </w:r>
                </w:p>
              </w:tc>
            </w:tr>
            <w:tr w:rsidR="008D0C0D" w14:paraId="737217B1" w14:textId="77777777" w:rsidTr="008D0C0D"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CCB36B" w14:textId="77777777" w:rsidR="008D0C0D" w:rsidRDefault="008D0C0D" w:rsidP="008D0C0D">
                  <w:pPr>
                    <w:jc w:val="center"/>
                    <w:rPr>
                      <w:rFonts w:asciiTheme="minorHAnsi" w:hAnsiTheme="minorHAnsi" w:cstheme="minorHAnsi"/>
                      <w:b/>
                      <w:sz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Dias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0BE811" w14:textId="77777777" w:rsidR="008D0C0D" w:rsidRDefault="008D0C0D" w:rsidP="008D0C0D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Horários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D27FA2" w14:textId="0499AD11" w:rsidR="008D0C0D" w:rsidRDefault="008D0C0D" w:rsidP="008D0C0D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Eixos Temáticos</w:t>
                  </w:r>
                  <w:r w:rsidR="00B930DF">
                    <w:rPr>
                      <w:rFonts w:asciiTheme="minorHAnsi" w:hAnsiTheme="minorHAnsi" w:cstheme="minorHAnsi"/>
                      <w:b/>
                    </w:rPr>
                    <w:t xml:space="preserve"> (Salas temáticas) </w:t>
                  </w:r>
                </w:p>
              </w:tc>
              <w:tc>
                <w:tcPr>
                  <w:tcW w:w="6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77512D" w14:textId="77777777" w:rsidR="008D0C0D" w:rsidRDefault="008D0C0D" w:rsidP="008D0C0D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Objetivo</w:t>
                  </w:r>
                </w:p>
              </w:tc>
            </w:tr>
            <w:tr w:rsidR="00ED4D93" w14:paraId="12640F2C" w14:textId="77777777" w:rsidTr="008D0C0D"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95936" w14:textId="77777777" w:rsidR="00ED4D93" w:rsidRPr="004D68A4" w:rsidRDefault="00ED4D93" w:rsidP="00ED4D93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14D04FFA" w14:textId="1E5CDB73" w:rsidR="00ED4D93" w:rsidRDefault="00ED4D93" w:rsidP="00ED4D93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03/08</w:t>
                  </w:r>
                </w:p>
                <w:p w14:paraId="60A91791" w14:textId="1698D7E7" w:rsidR="00ED4D93" w:rsidRDefault="00ED4D93" w:rsidP="00ED4D93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Sexta-Feira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9F0CA" w14:textId="009F8799" w:rsidR="00ED4D93" w:rsidRDefault="00ED4D93" w:rsidP="00ED4D93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19</w:t>
                  </w:r>
                  <w:r w:rsidRPr="004D68A4">
                    <w:rPr>
                      <w:rFonts w:asciiTheme="minorHAnsi" w:hAnsiTheme="minorHAnsi" w:cstheme="minorHAnsi"/>
                    </w:rPr>
                    <w:t>h-</w:t>
                  </w:r>
                  <w:r>
                    <w:rPr>
                      <w:rFonts w:asciiTheme="minorHAnsi" w:hAnsiTheme="minorHAnsi" w:cstheme="minorHAnsi"/>
                    </w:rPr>
                    <w:t>19</w:t>
                  </w:r>
                  <w:r w:rsidRPr="004D68A4">
                    <w:rPr>
                      <w:rFonts w:asciiTheme="minorHAnsi" w:hAnsiTheme="minorHAnsi" w:cstheme="minorHAnsi"/>
                    </w:rPr>
                    <w:t>h50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974A6C" w14:textId="77777777" w:rsidR="00ED4D93" w:rsidRDefault="00ED4D93" w:rsidP="00ED4D93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Os contrapontos da industrialização </w:t>
                  </w:r>
                  <w:proofErr w:type="spellStart"/>
                  <w:r>
                    <w:rPr>
                      <w:rFonts w:asciiTheme="minorHAnsi" w:hAnsiTheme="minorHAnsi" w:cstheme="minorHAnsi"/>
                    </w:rPr>
                    <w:t>Cibercultural</w:t>
                  </w:r>
                  <w:proofErr w:type="spellEnd"/>
                  <w:r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c>
              <w:tc>
                <w:tcPr>
                  <w:tcW w:w="66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F17A8" w14:textId="77777777" w:rsidR="00ED4D93" w:rsidRDefault="00ED4D93" w:rsidP="00ED4D93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  <w:p w14:paraId="050B5CC7" w14:textId="77777777" w:rsidR="00ED4D93" w:rsidRDefault="00ED4D93" w:rsidP="00ED4D93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  <w:p w14:paraId="1FF3027B" w14:textId="77777777" w:rsidR="00ED4D93" w:rsidRDefault="00ED4D93" w:rsidP="00ED4D93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Discutir:</w:t>
                  </w:r>
                </w:p>
                <w:p w14:paraId="48B2E766" w14:textId="77777777" w:rsidR="00ED4D93" w:rsidRDefault="00ED4D93" w:rsidP="00ED4D93">
                  <w:pPr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Potencializar as discussões e reflexões sobre as abordagens da disciplina</w:t>
                  </w:r>
                </w:p>
              </w:tc>
            </w:tr>
            <w:tr w:rsidR="00ED4D93" w14:paraId="43A16F6B" w14:textId="77777777" w:rsidTr="008D0C0D"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A6B9AB" w14:textId="77777777" w:rsidR="00ED4D93" w:rsidRDefault="00ED4D93" w:rsidP="00ED4D93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D8ED1" w14:textId="0321A16C" w:rsidR="00ED4D93" w:rsidRDefault="00ED4D93" w:rsidP="00ED4D93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20h- 20h50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CCBC85" w14:textId="77777777" w:rsidR="00ED4D93" w:rsidRDefault="00ED4D93" w:rsidP="00ED4D93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</w:rPr>
                    <w:t>Cibercartografias</w:t>
                  </w:r>
                  <w:proofErr w:type="spellEnd"/>
                  <w:r>
                    <w:rPr>
                      <w:rFonts w:asciiTheme="minorHAnsi" w:hAnsiTheme="minorHAnsi" w:cstheme="minorHAnsi"/>
                    </w:rPr>
                    <w:t xml:space="preserve"> visuais</w:t>
                  </w:r>
                </w:p>
              </w:tc>
              <w:tc>
                <w:tcPr>
                  <w:tcW w:w="66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6916ED" w14:textId="77777777" w:rsidR="00ED4D93" w:rsidRDefault="00ED4D93" w:rsidP="00ED4D93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ED4D93" w14:paraId="74DF1D3C" w14:textId="77777777" w:rsidTr="008D0C0D">
              <w:trPr>
                <w:trHeight w:val="389"/>
              </w:trPr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</w:tcPr>
                <w:p w14:paraId="233C3650" w14:textId="77777777" w:rsidR="00ED4D93" w:rsidRDefault="00ED4D93" w:rsidP="00ED4D93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</w:tcPr>
                <w:p w14:paraId="57FC57C1" w14:textId="77777777" w:rsidR="00ED4D93" w:rsidRDefault="00ED4D93" w:rsidP="00ED4D93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</w:tcPr>
                <w:p w14:paraId="06BF65E7" w14:textId="77777777" w:rsidR="00ED4D93" w:rsidRDefault="00ED4D93" w:rsidP="00ED4D93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66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B4F9C6" w14:textId="77777777" w:rsidR="00ED4D93" w:rsidRDefault="00ED4D93" w:rsidP="00ED4D93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ED4D93" w14:paraId="52C34641" w14:textId="77777777" w:rsidTr="008D0C0D">
              <w:trPr>
                <w:trHeight w:val="174"/>
              </w:trPr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A5F7D" w14:textId="22909463" w:rsidR="00ED4D93" w:rsidRPr="00A71D4E" w:rsidRDefault="00ED4D93" w:rsidP="00ED4D93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04/08</w:t>
                  </w:r>
                </w:p>
                <w:p w14:paraId="266E06AE" w14:textId="77777777" w:rsidR="00ED4D93" w:rsidRPr="00A71D4E" w:rsidRDefault="00ED4D93" w:rsidP="00ED4D93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A71D4E">
                    <w:rPr>
                      <w:rFonts w:asciiTheme="minorHAnsi" w:hAnsiTheme="minorHAnsi" w:cstheme="minorHAnsi"/>
                    </w:rPr>
                    <w:t xml:space="preserve">Sábado </w:t>
                  </w:r>
                </w:p>
                <w:p w14:paraId="1A3A707C" w14:textId="77777777" w:rsidR="00ED4D93" w:rsidRDefault="00ED4D93" w:rsidP="00ED4D93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A045C" w14:textId="6602F848" w:rsidR="00ED4D93" w:rsidRDefault="00ED4D93" w:rsidP="00ED4D93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19</w:t>
                  </w:r>
                  <w:r w:rsidRPr="004D68A4">
                    <w:rPr>
                      <w:rFonts w:asciiTheme="minorHAnsi" w:hAnsiTheme="minorHAnsi" w:cstheme="minorHAnsi"/>
                    </w:rPr>
                    <w:t>h-</w:t>
                  </w:r>
                  <w:r>
                    <w:rPr>
                      <w:rFonts w:asciiTheme="minorHAnsi" w:hAnsiTheme="minorHAnsi" w:cstheme="minorHAnsi"/>
                    </w:rPr>
                    <w:t>19</w:t>
                  </w:r>
                  <w:r w:rsidRPr="004D68A4">
                    <w:rPr>
                      <w:rFonts w:asciiTheme="minorHAnsi" w:hAnsiTheme="minorHAnsi" w:cstheme="minorHAnsi"/>
                    </w:rPr>
                    <w:t>h50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8629EA" w14:textId="77777777" w:rsidR="00ED4D93" w:rsidRDefault="00ED4D93" w:rsidP="00ED4D93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</w:rPr>
                    <w:t>Ciberdesafio</w:t>
                  </w:r>
                  <w:proofErr w:type="spellEnd"/>
                  <w:r>
                    <w:rPr>
                      <w:rFonts w:asciiTheme="minorHAnsi" w:hAnsiTheme="minorHAnsi" w:cstheme="minorHAnsi"/>
                    </w:rPr>
                    <w:t xml:space="preserve"> na escrita</w:t>
                  </w:r>
                </w:p>
              </w:tc>
              <w:tc>
                <w:tcPr>
                  <w:tcW w:w="66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02F6CE" w14:textId="77777777" w:rsidR="00ED4D93" w:rsidRDefault="00ED4D93" w:rsidP="00ED4D93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515CEC6F" w14:textId="77777777" w:rsidR="008D0C0D" w:rsidRDefault="008D0C0D" w:rsidP="00A217B4">
            <w:pPr>
              <w:jc w:val="both"/>
              <w:rPr>
                <w:b/>
                <w:lang w:val="pt"/>
              </w:rPr>
            </w:pPr>
          </w:p>
          <w:p w14:paraId="42DFE291" w14:textId="7915537A" w:rsidR="000140C4" w:rsidRPr="00D233D7" w:rsidRDefault="000140C4" w:rsidP="00A217B4">
            <w:pPr>
              <w:jc w:val="both"/>
            </w:pPr>
            <w:r w:rsidRPr="00D233D7">
              <w:rPr>
                <w:b/>
                <w:lang w:val="pt"/>
              </w:rPr>
              <w:t>CRITÉRIOS DE AVALIAÇÃO</w:t>
            </w:r>
          </w:p>
          <w:p w14:paraId="22039AF6" w14:textId="77777777" w:rsidR="000140C4" w:rsidRPr="00D233D7" w:rsidRDefault="000140C4" w:rsidP="00A217B4">
            <w:pPr>
              <w:jc w:val="both"/>
            </w:pPr>
          </w:p>
          <w:p w14:paraId="7F5C9160" w14:textId="77777777" w:rsidR="000140C4" w:rsidRPr="00D233D7" w:rsidRDefault="000140C4" w:rsidP="00A217B4">
            <w:pPr>
              <w:jc w:val="both"/>
            </w:pPr>
            <w:r>
              <w:rPr>
                <w:lang w:val="pt"/>
              </w:rPr>
              <w:t>Será avaliado o interesse do aluno no desenvolvimento das atividades, a  capacidade de</w:t>
            </w:r>
            <w:r w:rsidRPr="00D233D7">
              <w:rPr>
                <w:lang w:val="pt"/>
              </w:rPr>
              <w:t xml:space="preserve"> reflexão</w:t>
            </w:r>
            <w:r>
              <w:rPr>
                <w:lang w:val="pt"/>
              </w:rPr>
              <w:t xml:space="preserve"> e crítica, clareza de ideias, de </w:t>
            </w:r>
            <w:r w:rsidRPr="00D233D7">
              <w:rPr>
                <w:lang w:val="pt"/>
              </w:rPr>
              <w:t>argumentação</w:t>
            </w:r>
            <w:r>
              <w:rPr>
                <w:lang w:val="pt"/>
              </w:rPr>
              <w:t xml:space="preserve"> e criação de propostas, tendo como base o conteúdo exposto, os textos e as atividades avaliativas da disciplina</w:t>
            </w:r>
            <w:r w:rsidRPr="00D233D7">
              <w:rPr>
                <w:lang w:val="pt"/>
              </w:rPr>
              <w:t>.</w:t>
            </w:r>
            <w:r>
              <w:rPr>
                <w:lang w:val="pt"/>
              </w:rPr>
              <w:t xml:space="preserve"> </w:t>
            </w:r>
          </w:p>
          <w:p w14:paraId="1D42110E" w14:textId="77777777" w:rsidR="000140C4" w:rsidRPr="00D233D7" w:rsidRDefault="000140C4" w:rsidP="00A217B4">
            <w:pPr>
              <w:jc w:val="both"/>
            </w:pPr>
          </w:p>
          <w:p w14:paraId="0A94FF43" w14:textId="1971A22D" w:rsidR="000140C4" w:rsidRPr="00D233D7" w:rsidRDefault="000140C4" w:rsidP="00A217B4">
            <w:pPr>
              <w:autoSpaceDE w:val="0"/>
              <w:autoSpaceDN w:val="0"/>
              <w:adjustRightInd w:val="0"/>
              <w:jc w:val="both"/>
              <w:rPr>
                <w:color w:val="1F1A17"/>
              </w:rPr>
            </w:pPr>
            <w:r w:rsidRPr="00D233D7">
              <w:rPr>
                <w:color w:val="1F1A17"/>
                <w:lang w:val="pt"/>
              </w:rPr>
              <w:t xml:space="preserve">Cada </w:t>
            </w:r>
            <w:r>
              <w:rPr>
                <w:color w:val="1F1A17"/>
                <w:lang w:val="pt"/>
              </w:rPr>
              <w:t xml:space="preserve">parte </w:t>
            </w:r>
            <w:r w:rsidRPr="00D233D7">
              <w:rPr>
                <w:color w:val="1F1A17"/>
                <w:lang w:val="pt"/>
              </w:rPr>
              <w:t xml:space="preserve">vale </w:t>
            </w:r>
            <w:r>
              <w:rPr>
                <w:color w:val="1F1A17"/>
                <w:lang w:val="pt"/>
              </w:rPr>
              <w:t>10,0 (dez)</w:t>
            </w:r>
            <w:r w:rsidRPr="00D233D7">
              <w:rPr>
                <w:color w:val="1F1A17"/>
                <w:lang w:val="pt"/>
              </w:rPr>
              <w:t xml:space="preserve">. As notas serão </w:t>
            </w:r>
            <w:r>
              <w:rPr>
                <w:color w:val="1F1A17"/>
                <w:lang w:val="pt"/>
              </w:rPr>
              <w:t xml:space="preserve">somadas e </w:t>
            </w:r>
            <w:r w:rsidRPr="00D233D7">
              <w:rPr>
                <w:color w:val="1F1A17"/>
                <w:lang w:val="pt"/>
              </w:rPr>
              <w:t xml:space="preserve">divididas </w:t>
            </w:r>
            <w:r>
              <w:rPr>
                <w:color w:val="1F1A17"/>
                <w:lang w:val="pt"/>
              </w:rPr>
              <w:t xml:space="preserve">por </w:t>
            </w:r>
            <w:r w:rsidR="00264370">
              <w:rPr>
                <w:color w:val="1F1A17"/>
                <w:lang w:val="pt"/>
              </w:rPr>
              <w:t>3(três)</w:t>
            </w:r>
            <w:r w:rsidRPr="00D233D7">
              <w:rPr>
                <w:color w:val="1F1A17"/>
                <w:lang w:val="pt"/>
              </w:rPr>
              <w:t xml:space="preserve">. </w:t>
            </w:r>
          </w:p>
          <w:p w14:paraId="02D0D337" w14:textId="04DE2C78" w:rsidR="00335C0B" w:rsidRPr="00AD648C" w:rsidRDefault="000140C4" w:rsidP="00A217B4">
            <w:pPr>
              <w:jc w:val="both"/>
              <w:rPr>
                <w:color w:val="1F1A17"/>
                <w:lang w:val="pt"/>
              </w:rPr>
            </w:pPr>
            <w:r>
              <w:rPr>
                <w:color w:val="1F1A17"/>
                <w:lang w:val="pt"/>
              </w:rPr>
              <w:t>Ao trabalho que se configurar como plágio será atribuída nota zero.</w:t>
            </w:r>
          </w:p>
          <w:p w14:paraId="1D4B8191" w14:textId="16910912" w:rsidR="00146B93" w:rsidRDefault="00146B93" w:rsidP="00A217B4">
            <w:pPr>
              <w:jc w:val="both"/>
              <w:rPr>
                <w:color w:val="1F1A17"/>
              </w:rPr>
            </w:pPr>
          </w:p>
          <w:p w14:paraId="5515AB3D" w14:textId="3B5729BD" w:rsidR="00B930DF" w:rsidRDefault="00B930DF" w:rsidP="00A217B4">
            <w:pPr>
              <w:jc w:val="both"/>
              <w:rPr>
                <w:color w:val="1F1A17"/>
              </w:rPr>
            </w:pPr>
          </w:p>
          <w:p w14:paraId="19E904B0" w14:textId="1B65A34A" w:rsidR="00B930DF" w:rsidRDefault="00B930DF" w:rsidP="00A217B4">
            <w:pPr>
              <w:jc w:val="both"/>
              <w:rPr>
                <w:color w:val="1F1A17"/>
              </w:rPr>
            </w:pPr>
          </w:p>
          <w:p w14:paraId="25360F13" w14:textId="25ED006E" w:rsidR="00B930DF" w:rsidRDefault="00B930DF" w:rsidP="00A217B4">
            <w:pPr>
              <w:jc w:val="both"/>
              <w:rPr>
                <w:color w:val="1F1A17"/>
              </w:rPr>
            </w:pPr>
          </w:p>
          <w:p w14:paraId="10363C1A" w14:textId="77777777" w:rsidR="00B930DF" w:rsidRDefault="00B930DF" w:rsidP="00A217B4">
            <w:pPr>
              <w:jc w:val="both"/>
              <w:rPr>
                <w:color w:val="1F1A17"/>
              </w:rPr>
            </w:pPr>
          </w:p>
          <w:p w14:paraId="79A220D7" w14:textId="570DD3EF" w:rsidR="005E336E" w:rsidRPr="00A56D24" w:rsidRDefault="00C93275" w:rsidP="005E336E">
            <w:pPr>
              <w:ind w:firstLine="708"/>
              <w:rPr>
                <w:rFonts w:asciiTheme="minorHAnsi" w:hAnsiTheme="minorHAnsi" w:cstheme="minorHAnsi"/>
              </w:rPr>
            </w:pPr>
            <w:r w:rsidRPr="00A56D24">
              <w:rPr>
                <w:rFonts w:asciiTheme="minorHAnsi" w:hAnsiTheme="minorHAnsi" w:cstheme="minorHAnsi"/>
                <w:b/>
              </w:rPr>
              <w:t>Orientação para a Avaliação</w:t>
            </w:r>
            <w:r w:rsidRPr="00A56D24">
              <w:rPr>
                <w:rFonts w:asciiTheme="minorHAnsi" w:hAnsiTheme="minorHAnsi" w:cstheme="minorHAnsi"/>
              </w:rPr>
              <w:t>:</w:t>
            </w:r>
          </w:p>
          <w:tbl>
            <w:tblPr>
              <w:tblStyle w:val="Tabelacomgrade"/>
              <w:tblpPr w:leftFromText="141" w:rightFromText="141" w:vertAnchor="text" w:horzAnchor="page" w:tblpX="1060" w:tblpY="201"/>
              <w:tblOverlap w:val="never"/>
              <w:tblW w:w="7513" w:type="dxa"/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2552"/>
              <w:gridCol w:w="1984"/>
              <w:gridCol w:w="1560"/>
            </w:tblGrid>
            <w:tr w:rsidR="005E336E" w:rsidRPr="00A56D24" w14:paraId="3EB31068" w14:textId="77777777" w:rsidTr="005E336E">
              <w:tc>
                <w:tcPr>
                  <w:tcW w:w="1417" w:type="dxa"/>
                  <w:shd w:val="clear" w:color="auto" w:fill="E5B8B7" w:themeFill="accent2" w:themeFillTint="66"/>
                </w:tcPr>
                <w:p w14:paraId="61884B60" w14:textId="77777777" w:rsidR="005E336E" w:rsidRPr="003471B5" w:rsidRDefault="005E336E" w:rsidP="005E336E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471B5">
                    <w:rPr>
                      <w:rFonts w:asciiTheme="minorHAnsi" w:hAnsiTheme="minorHAnsi" w:cstheme="minorHAnsi"/>
                      <w:b/>
                    </w:rPr>
                    <w:t>Datas</w:t>
                  </w:r>
                </w:p>
              </w:tc>
              <w:tc>
                <w:tcPr>
                  <w:tcW w:w="2552" w:type="dxa"/>
                  <w:shd w:val="clear" w:color="auto" w:fill="E5B8B7" w:themeFill="accent2" w:themeFillTint="66"/>
                </w:tcPr>
                <w:p w14:paraId="44C07C8A" w14:textId="77777777" w:rsidR="005E336E" w:rsidRPr="003471B5" w:rsidRDefault="005E336E" w:rsidP="005E336E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471B5">
                    <w:rPr>
                      <w:rFonts w:asciiTheme="minorHAnsi" w:hAnsiTheme="minorHAnsi" w:cstheme="minorHAnsi"/>
                      <w:b/>
                    </w:rPr>
                    <w:t>Atividade</w:t>
                  </w:r>
                </w:p>
              </w:tc>
              <w:tc>
                <w:tcPr>
                  <w:tcW w:w="1984" w:type="dxa"/>
                  <w:shd w:val="clear" w:color="auto" w:fill="E5B8B7" w:themeFill="accent2" w:themeFillTint="66"/>
                </w:tcPr>
                <w:p w14:paraId="27768BBB" w14:textId="77777777" w:rsidR="005E336E" w:rsidRPr="003471B5" w:rsidRDefault="005E336E" w:rsidP="005E336E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471B5">
                    <w:rPr>
                      <w:rFonts w:asciiTheme="minorHAnsi" w:hAnsiTheme="minorHAnsi" w:cstheme="minorHAnsi"/>
                      <w:b/>
                    </w:rPr>
                    <w:t>Valor da atividade</w:t>
                  </w:r>
                </w:p>
              </w:tc>
              <w:tc>
                <w:tcPr>
                  <w:tcW w:w="1560" w:type="dxa"/>
                  <w:shd w:val="clear" w:color="auto" w:fill="E5B8B7" w:themeFill="accent2" w:themeFillTint="66"/>
                </w:tcPr>
                <w:p w14:paraId="09DB575C" w14:textId="77777777" w:rsidR="005E336E" w:rsidRPr="003471B5" w:rsidRDefault="005E336E" w:rsidP="005E336E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471B5">
                    <w:rPr>
                      <w:rFonts w:asciiTheme="minorHAnsi" w:hAnsiTheme="minorHAnsi" w:cstheme="minorHAnsi"/>
                      <w:b/>
                    </w:rPr>
                    <w:t>Frequência</w:t>
                  </w:r>
                </w:p>
              </w:tc>
            </w:tr>
            <w:tr w:rsidR="005E336E" w:rsidRPr="00A56D24" w14:paraId="395E442F" w14:textId="77777777" w:rsidTr="005E336E">
              <w:tc>
                <w:tcPr>
                  <w:tcW w:w="1417" w:type="dxa"/>
                </w:tcPr>
                <w:p w14:paraId="76893128" w14:textId="77777777" w:rsidR="005E336E" w:rsidRDefault="005E336E" w:rsidP="005E336E">
                  <w:pPr>
                    <w:jc w:val="center"/>
                  </w:pPr>
                  <w:r>
                    <w:t>09/07 a 24/07</w:t>
                  </w:r>
                </w:p>
              </w:tc>
              <w:tc>
                <w:tcPr>
                  <w:tcW w:w="2552" w:type="dxa"/>
                </w:tcPr>
                <w:p w14:paraId="082FC166" w14:textId="77777777" w:rsidR="005E336E" w:rsidRPr="00A56D24" w:rsidRDefault="005E336E" w:rsidP="005E336E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Eixo 1</w:t>
                  </w:r>
                </w:p>
              </w:tc>
              <w:tc>
                <w:tcPr>
                  <w:tcW w:w="1984" w:type="dxa"/>
                </w:tcPr>
                <w:p w14:paraId="2B1B0EE4" w14:textId="77777777" w:rsidR="005E336E" w:rsidRPr="00A56D24" w:rsidRDefault="005E336E" w:rsidP="005E336E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A56D24">
                    <w:rPr>
                      <w:rFonts w:asciiTheme="minorHAnsi" w:hAnsiTheme="minorHAnsi" w:cstheme="minorHAnsi"/>
                    </w:rPr>
                    <w:t>10,0 pontos</w:t>
                  </w:r>
                </w:p>
              </w:tc>
              <w:tc>
                <w:tcPr>
                  <w:tcW w:w="1560" w:type="dxa"/>
                </w:tcPr>
                <w:p w14:paraId="48171A71" w14:textId="77777777" w:rsidR="005E336E" w:rsidRPr="00A56D24" w:rsidRDefault="005E336E" w:rsidP="005E336E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20h</w:t>
                  </w:r>
                </w:p>
              </w:tc>
            </w:tr>
            <w:tr w:rsidR="005E336E" w:rsidRPr="00A56D24" w14:paraId="179EBC60" w14:textId="77777777" w:rsidTr="005E336E">
              <w:tc>
                <w:tcPr>
                  <w:tcW w:w="1417" w:type="dxa"/>
                </w:tcPr>
                <w:p w14:paraId="706A7E76" w14:textId="77777777" w:rsidR="005E336E" w:rsidRPr="00A56D24" w:rsidRDefault="005E336E" w:rsidP="005E336E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t>25/07 a 08/08</w:t>
                  </w:r>
                </w:p>
              </w:tc>
              <w:tc>
                <w:tcPr>
                  <w:tcW w:w="2552" w:type="dxa"/>
                </w:tcPr>
                <w:p w14:paraId="40826855" w14:textId="77777777" w:rsidR="005E336E" w:rsidRPr="00A56D24" w:rsidRDefault="005E336E" w:rsidP="005E336E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Eixo 2</w:t>
                  </w:r>
                </w:p>
              </w:tc>
              <w:tc>
                <w:tcPr>
                  <w:tcW w:w="1984" w:type="dxa"/>
                </w:tcPr>
                <w:p w14:paraId="65E95B45" w14:textId="77777777" w:rsidR="005E336E" w:rsidRPr="00A56D24" w:rsidRDefault="005E336E" w:rsidP="005E336E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A56D24">
                    <w:rPr>
                      <w:rFonts w:asciiTheme="minorHAnsi" w:hAnsiTheme="minorHAnsi" w:cstheme="minorHAnsi"/>
                    </w:rPr>
                    <w:t>10,0 pontos</w:t>
                  </w:r>
                </w:p>
              </w:tc>
              <w:tc>
                <w:tcPr>
                  <w:tcW w:w="1560" w:type="dxa"/>
                </w:tcPr>
                <w:p w14:paraId="445F5077" w14:textId="6149A5CF" w:rsidR="005E336E" w:rsidRPr="00A56D24" w:rsidRDefault="005E336E" w:rsidP="005E336E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2</w:t>
                  </w:r>
                  <w:r w:rsidR="00DA22DA">
                    <w:rPr>
                      <w:rFonts w:asciiTheme="minorHAnsi" w:hAnsiTheme="minorHAnsi" w:cstheme="minorHAnsi"/>
                    </w:rPr>
                    <w:t>3</w:t>
                  </w:r>
                  <w:r w:rsidRPr="00A56D24">
                    <w:rPr>
                      <w:rFonts w:asciiTheme="minorHAnsi" w:hAnsiTheme="minorHAnsi" w:cstheme="minorHAnsi"/>
                    </w:rPr>
                    <w:t>h</w:t>
                  </w:r>
                </w:p>
              </w:tc>
            </w:tr>
            <w:tr w:rsidR="00B930DF" w:rsidRPr="00A56D24" w14:paraId="3B926BDD" w14:textId="77777777" w:rsidTr="005E336E">
              <w:tc>
                <w:tcPr>
                  <w:tcW w:w="1417" w:type="dxa"/>
                </w:tcPr>
                <w:p w14:paraId="24012AC1" w14:textId="77777777" w:rsidR="00B930DF" w:rsidRDefault="00B930DF" w:rsidP="005E336E">
                  <w:pPr>
                    <w:jc w:val="center"/>
                  </w:pPr>
                </w:p>
              </w:tc>
              <w:tc>
                <w:tcPr>
                  <w:tcW w:w="2552" w:type="dxa"/>
                </w:tcPr>
                <w:p w14:paraId="5BD2052E" w14:textId="7F42FA99" w:rsidR="00B930DF" w:rsidRDefault="00DA22DA" w:rsidP="005E336E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Chat </w:t>
                  </w:r>
                </w:p>
              </w:tc>
              <w:tc>
                <w:tcPr>
                  <w:tcW w:w="1984" w:type="dxa"/>
                </w:tcPr>
                <w:p w14:paraId="231D921A" w14:textId="2FEFF28F" w:rsidR="00B930DF" w:rsidRPr="00A56D24" w:rsidRDefault="00DA22DA" w:rsidP="005E336E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10,0 </w:t>
                  </w:r>
                  <w:r w:rsidRPr="00A56D24">
                    <w:rPr>
                      <w:rFonts w:asciiTheme="minorHAnsi" w:hAnsiTheme="minorHAnsi" w:cstheme="minorHAnsi"/>
                    </w:rPr>
                    <w:t>pontos</w:t>
                  </w:r>
                </w:p>
              </w:tc>
              <w:tc>
                <w:tcPr>
                  <w:tcW w:w="1560" w:type="dxa"/>
                </w:tcPr>
                <w:p w14:paraId="407AA17F" w14:textId="59E13F9F" w:rsidR="00B930DF" w:rsidRDefault="00DA22DA" w:rsidP="005E336E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2h</w:t>
                  </w:r>
                </w:p>
              </w:tc>
            </w:tr>
            <w:tr w:rsidR="005E336E" w:rsidRPr="00A56D24" w14:paraId="117EA80A" w14:textId="77777777" w:rsidTr="005E336E"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14:paraId="3FAD6BDE" w14:textId="77777777" w:rsidR="005E336E" w:rsidRPr="00A56D24" w:rsidRDefault="005E336E" w:rsidP="005E336E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09/08 a 11/08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7B0FF7F1" w14:textId="77777777" w:rsidR="005E336E" w:rsidRPr="00A56D24" w:rsidRDefault="005E336E" w:rsidP="005E336E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Fechamento de notas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14:paraId="2EA7BFA7" w14:textId="77777777" w:rsidR="005E336E" w:rsidRDefault="005E336E" w:rsidP="005E336E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</w:tcPr>
                <w:p w14:paraId="7470411B" w14:textId="77777777" w:rsidR="005E336E" w:rsidRPr="00A56D24" w:rsidRDefault="005E336E" w:rsidP="005E336E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5E336E" w:rsidRPr="00A56D24" w14:paraId="16D6E9BD" w14:textId="77777777" w:rsidTr="005E336E">
              <w:tc>
                <w:tcPr>
                  <w:tcW w:w="1417" w:type="dxa"/>
                </w:tcPr>
                <w:p w14:paraId="43014B98" w14:textId="77777777" w:rsidR="005E336E" w:rsidRPr="00A56D24" w:rsidRDefault="005E336E" w:rsidP="005E336E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52" w:type="dxa"/>
                </w:tcPr>
                <w:p w14:paraId="23BDD665" w14:textId="77777777" w:rsidR="005E336E" w:rsidRPr="00A56D24" w:rsidRDefault="005E336E" w:rsidP="005E336E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 w:rsidRPr="00A56D24">
                    <w:rPr>
                      <w:rFonts w:asciiTheme="minorHAnsi" w:hAnsiTheme="minorHAnsi" w:cstheme="minorHAnsi"/>
                    </w:rPr>
                    <w:t>Total</w:t>
                  </w:r>
                </w:p>
              </w:tc>
              <w:tc>
                <w:tcPr>
                  <w:tcW w:w="1984" w:type="dxa"/>
                </w:tcPr>
                <w:p w14:paraId="44D6A1CE" w14:textId="2D334991" w:rsidR="005E336E" w:rsidRPr="00BC2ADB" w:rsidRDefault="00C50084" w:rsidP="005E336E">
                  <w:pPr>
                    <w:jc w:val="both"/>
                    <w:rPr>
                      <w:rFonts w:asciiTheme="minorHAnsi" w:hAnsiTheme="minorHAnsi" w:cstheme="minorHAnsi"/>
                      <w:sz w:val="18"/>
                    </w:rPr>
                  </w:pPr>
                  <w:r>
                    <w:rPr>
                      <w:rFonts w:asciiTheme="minorHAnsi" w:hAnsiTheme="minorHAnsi" w:cstheme="minorHAnsi"/>
                    </w:rPr>
                    <w:t>3</w:t>
                  </w:r>
                  <w:r w:rsidR="00AD648C">
                    <w:rPr>
                      <w:rFonts w:asciiTheme="minorHAnsi" w:hAnsiTheme="minorHAnsi" w:cstheme="minorHAnsi"/>
                    </w:rPr>
                    <w:t>0</w:t>
                  </w:r>
                  <w:r w:rsidR="005E336E" w:rsidRPr="00A56D24">
                    <w:rPr>
                      <w:rFonts w:asciiTheme="minorHAnsi" w:hAnsiTheme="minorHAnsi" w:cstheme="minorHAnsi"/>
                    </w:rPr>
                    <w:t xml:space="preserve"> pontos </w:t>
                  </w:r>
                  <w:r w:rsidR="005E336E" w:rsidRPr="00894DFD">
                    <w:rPr>
                      <w:rFonts w:asciiTheme="minorHAnsi" w:hAnsiTheme="minorHAnsi" w:cstheme="minorHAnsi"/>
                      <w:sz w:val="18"/>
                    </w:rPr>
                    <w:t xml:space="preserve">(que deverão ser divididos por </w:t>
                  </w:r>
                  <w:r w:rsidR="00AB4442">
                    <w:rPr>
                      <w:rFonts w:asciiTheme="minorHAnsi" w:hAnsiTheme="minorHAnsi" w:cstheme="minorHAnsi"/>
                      <w:sz w:val="18"/>
                    </w:rPr>
                    <w:t>3</w:t>
                  </w:r>
                  <w:r w:rsidR="00BC2ADB">
                    <w:rPr>
                      <w:rFonts w:asciiTheme="minorHAnsi" w:hAnsiTheme="minorHAnsi" w:cstheme="minorHAnsi"/>
                      <w:sz w:val="18"/>
                    </w:rPr>
                    <w:t xml:space="preserve"> afim de obter a média</w:t>
                  </w:r>
                  <w:r w:rsidR="005E336E" w:rsidRPr="00894DFD">
                    <w:rPr>
                      <w:rFonts w:asciiTheme="minorHAnsi" w:hAnsiTheme="minorHAnsi" w:cstheme="minorHAnsi"/>
                      <w:sz w:val="18"/>
                    </w:rPr>
                    <w:t>).</w:t>
                  </w:r>
                  <w:bookmarkStart w:id="0" w:name="_GoBack"/>
                  <w:bookmarkEnd w:id="0"/>
                </w:p>
              </w:tc>
              <w:tc>
                <w:tcPr>
                  <w:tcW w:w="1560" w:type="dxa"/>
                </w:tcPr>
                <w:p w14:paraId="790A2FC1" w14:textId="77777777" w:rsidR="005E336E" w:rsidRPr="00A56D24" w:rsidRDefault="005E336E" w:rsidP="005E336E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A56D24">
                    <w:rPr>
                      <w:rFonts w:asciiTheme="minorHAnsi" w:hAnsiTheme="minorHAnsi" w:cstheme="minorHAnsi"/>
                    </w:rPr>
                    <w:t>45h</w:t>
                  </w:r>
                </w:p>
              </w:tc>
            </w:tr>
          </w:tbl>
          <w:p w14:paraId="068C1DB7" w14:textId="77777777" w:rsidR="00C93275" w:rsidRDefault="00C93275" w:rsidP="00C93275">
            <w:pPr>
              <w:jc w:val="both"/>
            </w:pPr>
          </w:p>
          <w:p w14:paraId="099EB042" w14:textId="77777777" w:rsidR="000140C4" w:rsidRDefault="000140C4" w:rsidP="00A217B4">
            <w:pPr>
              <w:jc w:val="both"/>
            </w:pPr>
          </w:p>
          <w:p w14:paraId="50A47190" w14:textId="77777777" w:rsidR="005E336E" w:rsidRDefault="005E336E" w:rsidP="00A217B4">
            <w:pPr>
              <w:jc w:val="both"/>
            </w:pPr>
          </w:p>
          <w:p w14:paraId="60633EA0" w14:textId="27DC7C97" w:rsidR="005E336E" w:rsidRPr="00D233D7" w:rsidRDefault="005E336E" w:rsidP="00A217B4">
            <w:pPr>
              <w:jc w:val="both"/>
            </w:pPr>
          </w:p>
        </w:tc>
      </w:tr>
      <w:tr w:rsidR="00146B93" w:rsidRPr="00D233D7" w14:paraId="719DA1F6" w14:textId="77777777" w:rsidTr="00C93275">
        <w:tc>
          <w:tcPr>
            <w:tcW w:w="13887" w:type="dxa"/>
            <w:gridSpan w:val="3"/>
          </w:tcPr>
          <w:p w14:paraId="475B4D75" w14:textId="0486DB41" w:rsidR="00146B93" w:rsidRPr="00A56D24" w:rsidRDefault="00146B93" w:rsidP="00133850">
            <w:pPr>
              <w:ind w:firstLine="709"/>
              <w:jc w:val="both"/>
              <w:rPr>
                <w:rFonts w:asciiTheme="minorHAnsi" w:hAnsiTheme="minorHAnsi" w:cstheme="minorHAnsi"/>
              </w:rPr>
            </w:pPr>
            <w:r w:rsidRPr="00A56D24">
              <w:rPr>
                <w:rFonts w:asciiTheme="minorHAnsi" w:hAnsiTheme="minorHAnsi" w:cstheme="minorHAnsi"/>
                <w:b/>
                <w:u w:val="single"/>
              </w:rPr>
              <w:lastRenderedPageBreak/>
              <w:t>Atividade compensatória</w:t>
            </w:r>
            <w:r w:rsidRPr="00A56D24">
              <w:rPr>
                <w:rFonts w:asciiTheme="minorHAnsi" w:hAnsiTheme="minorHAnsi" w:cstheme="minorHAnsi"/>
                <w:b/>
              </w:rPr>
              <w:t xml:space="preserve">: </w:t>
            </w:r>
            <w:r w:rsidRPr="00A56D24">
              <w:rPr>
                <w:rFonts w:asciiTheme="minorHAnsi" w:hAnsiTheme="minorHAnsi" w:cstheme="minorHAnsi"/>
              </w:rPr>
              <w:t>Somente alunos que não atingirem média final 7,0 (sete)</w:t>
            </w:r>
            <w:r w:rsidR="00AE342F">
              <w:rPr>
                <w:rFonts w:asciiTheme="minorHAnsi" w:hAnsiTheme="minorHAnsi" w:cstheme="minorHAnsi"/>
              </w:rPr>
              <w:t xml:space="preserve"> e frequência mínima de 85%</w:t>
            </w:r>
            <w:r w:rsidRPr="00A56D24">
              <w:rPr>
                <w:rFonts w:asciiTheme="minorHAnsi" w:hAnsiTheme="minorHAnsi" w:cstheme="minorHAnsi"/>
              </w:rPr>
              <w:t xml:space="preserve"> farão a atividade compensat</w:t>
            </w:r>
            <w:r>
              <w:rPr>
                <w:rFonts w:asciiTheme="minorHAnsi" w:hAnsiTheme="minorHAnsi" w:cstheme="minorHAnsi"/>
              </w:rPr>
              <w:t>ória</w:t>
            </w:r>
            <w:r w:rsidRPr="00A56D24">
              <w:rPr>
                <w:rFonts w:asciiTheme="minorHAnsi" w:hAnsiTheme="minorHAnsi" w:cstheme="minorHAnsi"/>
              </w:rPr>
              <w:t>.</w:t>
            </w:r>
          </w:p>
          <w:p w14:paraId="4707B6F3" w14:textId="77777777" w:rsidR="00146B93" w:rsidRDefault="00146B93" w:rsidP="00146B93">
            <w:pPr>
              <w:jc w:val="center"/>
            </w:pPr>
          </w:p>
          <w:tbl>
            <w:tblPr>
              <w:tblStyle w:val="Tabelacomgrade"/>
              <w:tblW w:w="11057" w:type="dxa"/>
              <w:tblInd w:w="81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843"/>
              <w:gridCol w:w="2275"/>
              <w:gridCol w:w="5380"/>
            </w:tblGrid>
            <w:tr w:rsidR="00146B93" w:rsidRPr="00A56D24" w14:paraId="58A98C61" w14:textId="77777777" w:rsidTr="001251D9">
              <w:tc>
                <w:tcPr>
                  <w:tcW w:w="1559" w:type="dxa"/>
                  <w:shd w:val="clear" w:color="auto" w:fill="E5B8B7" w:themeFill="accent2" w:themeFillTint="66"/>
                </w:tcPr>
                <w:p w14:paraId="0E027407" w14:textId="77777777" w:rsidR="00146B93" w:rsidRPr="0093407A" w:rsidRDefault="00146B93" w:rsidP="00146B93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93407A">
                    <w:rPr>
                      <w:rFonts w:asciiTheme="minorHAnsi" w:hAnsiTheme="minorHAnsi" w:cstheme="minorHAnsi"/>
                      <w:b/>
                    </w:rPr>
                    <w:t>Data</w:t>
                  </w:r>
                </w:p>
              </w:tc>
              <w:tc>
                <w:tcPr>
                  <w:tcW w:w="1843" w:type="dxa"/>
                  <w:shd w:val="clear" w:color="auto" w:fill="E5B8B7" w:themeFill="accent2" w:themeFillTint="66"/>
                </w:tcPr>
                <w:p w14:paraId="0F29EBAA" w14:textId="77777777" w:rsidR="00146B93" w:rsidRPr="0093407A" w:rsidRDefault="00146B93" w:rsidP="00146B93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93407A">
                    <w:rPr>
                      <w:rFonts w:asciiTheme="minorHAnsi" w:hAnsiTheme="minorHAnsi" w:cstheme="minorHAnsi"/>
                      <w:b/>
                    </w:rPr>
                    <w:t>Atividade</w:t>
                  </w:r>
                </w:p>
              </w:tc>
              <w:tc>
                <w:tcPr>
                  <w:tcW w:w="2275" w:type="dxa"/>
                  <w:shd w:val="clear" w:color="auto" w:fill="E5B8B7" w:themeFill="accent2" w:themeFillTint="66"/>
                </w:tcPr>
                <w:p w14:paraId="5642984C" w14:textId="77777777" w:rsidR="00146B93" w:rsidRPr="0093407A" w:rsidRDefault="00146B93" w:rsidP="00146B93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93407A">
                    <w:rPr>
                      <w:rFonts w:asciiTheme="minorHAnsi" w:hAnsiTheme="minorHAnsi" w:cstheme="minorHAnsi"/>
                      <w:b/>
                    </w:rPr>
                    <w:t>Valor da atividade</w:t>
                  </w:r>
                </w:p>
              </w:tc>
              <w:tc>
                <w:tcPr>
                  <w:tcW w:w="5380" w:type="dxa"/>
                  <w:shd w:val="clear" w:color="auto" w:fill="E5B8B7" w:themeFill="accent2" w:themeFillTint="66"/>
                </w:tcPr>
                <w:p w14:paraId="53D976A5" w14:textId="77777777" w:rsidR="00146B93" w:rsidRPr="0093407A" w:rsidRDefault="00146B93" w:rsidP="00146B93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93407A">
                    <w:rPr>
                      <w:rFonts w:asciiTheme="minorHAnsi" w:hAnsiTheme="minorHAnsi" w:cstheme="minorHAnsi"/>
                      <w:b/>
                    </w:rPr>
                    <w:t>Observações</w:t>
                  </w:r>
                </w:p>
              </w:tc>
            </w:tr>
            <w:tr w:rsidR="00146B93" w:rsidRPr="00A56D24" w14:paraId="6587F2F2" w14:textId="77777777" w:rsidTr="001251D9">
              <w:tc>
                <w:tcPr>
                  <w:tcW w:w="1559" w:type="dxa"/>
                </w:tcPr>
                <w:p w14:paraId="7B7B496A" w14:textId="10910EE2" w:rsidR="00146B93" w:rsidRDefault="00E01E8A" w:rsidP="00146B93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E01E8A">
                    <w:rPr>
                      <w:rFonts w:ascii="Arial" w:hAnsi="Arial" w:cs="Arial"/>
                      <w:sz w:val="24"/>
                      <w:szCs w:val="24"/>
                    </w:rPr>
                    <w:t>12 a 13/08/2018</w:t>
                  </w:r>
                </w:p>
              </w:tc>
              <w:tc>
                <w:tcPr>
                  <w:tcW w:w="1843" w:type="dxa"/>
                </w:tcPr>
                <w:p w14:paraId="43BC6217" w14:textId="77777777" w:rsidR="00146B93" w:rsidRDefault="00146B93" w:rsidP="00146B93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Compensatória</w:t>
                  </w:r>
                </w:p>
              </w:tc>
              <w:tc>
                <w:tcPr>
                  <w:tcW w:w="2275" w:type="dxa"/>
                </w:tcPr>
                <w:p w14:paraId="2D0BEC7D" w14:textId="77777777" w:rsidR="00146B93" w:rsidRDefault="00146B93" w:rsidP="00146B93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8,0 pontos</w:t>
                  </w:r>
                </w:p>
              </w:tc>
              <w:tc>
                <w:tcPr>
                  <w:tcW w:w="5380" w:type="dxa"/>
                </w:tcPr>
                <w:p w14:paraId="3D7C52F9" w14:textId="77777777" w:rsidR="00146B93" w:rsidRPr="00A56D24" w:rsidRDefault="00146B93" w:rsidP="00146B93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146B93" w:rsidRPr="00A56D24" w14:paraId="741DFAC9" w14:textId="77777777" w:rsidTr="001251D9">
              <w:tc>
                <w:tcPr>
                  <w:tcW w:w="1559" w:type="dxa"/>
                </w:tcPr>
                <w:p w14:paraId="2B801B9C" w14:textId="0884DEFA" w:rsidR="00146B93" w:rsidRPr="00A56D24" w:rsidRDefault="0090178A" w:rsidP="00146B93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16/08</w:t>
                  </w:r>
                </w:p>
              </w:tc>
              <w:tc>
                <w:tcPr>
                  <w:tcW w:w="1843" w:type="dxa"/>
                </w:tcPr>
                <w:p w14:paraId="6CB00683" w14:textId="77777777" w:rsidR="00146B93" w:rsidRPr="00A56D24" w:rsidRDefault="00146B93" w:rsidP="00146B93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275" w:type="dxa"/>
                </w:tcPr>
                <w:p w14:paraId="37F6BD70" w14:textId="77777777" w:rsidR="00146B93" w:rsidRPr="00A56D24" w:rsidRDefault="00146B93" w:rsidP="00146B93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0" w:type="dxa"/>
                </w:tcPr>
                <w:p w14:paraId="0FCE3042" w14:textId="77777777" w:rsidR="00146B93" w:rsidRPr="00A56D24" w:rsidRDefault="00146B93" w:rsidP="00146B93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Envio de nota da atividade compensatória.</w:t>
                  </w:r>
                </w:p>
              </w:tc>
            </w:tr>
            <w:tr w:rsidR="00146B93" w:rsidRPr="00A56D24" w14:paraId="2744307C" w14:textId="77777777" w:rsidTr="001251D9">
              <w:tc>
                <w:tcPr>
                  <w:tcW w:w="1559" w:type="dxa"/>
                </w:tcPr>
                <w:p w14:paraId="3D2AF4AB" w14:textId="2A3B8361" w:rsidR="00146B93" w:rsidRDefault="00BD069A" w:rsidP="00146B93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20/08</w:t>
                  </w:r>
                </w:p>
              </w:tc>
              <w:tc>
                <w:tcPr>
                  <w:tcW w:w="1843" w:type="dxa"/>
                </w:tcPr>
                <w:p w14:paraId="33F92382" w14:textId="77777777" w:rsidR="00146B93" w:rsidRPr="00A56D24" w:rsidRDefault="00146B93" w:rsidP="00146B93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275" w:type="dxa"/>
                </w:tcPr>
                <w:p w14:paraId="77D3EE77" w14:textId="77777777" w:rsidR="00146B93" w:rsidRPr="00A56D24" w:rsidRDefault="00146B93" w:rsidP="00146B93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0" w:type="dxa"/>
                </w:tcPr>
                <w:p w14:paraId="18704CEF" w14:textId="77777777" w:rsidR="00146B93" w:rsidRDefault="00146B93" w:rsidP="00146B93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Fechamento de diário</w:t>
                  </w:r>
                </w:p>
              </w:tc>
            </w:tr>
            <w:tr w:rsidR="00146B93" w:rsidRPr="00A56D24" w14:paraId="450B45F9" w14:textId="77777777" w:rsidTr="001251D9">
              <w:tc>
                <w:tcPr>
                  <w:tcW w:w="1559" w:type="dxa"/>
                </w:tcPr>
                <w:p w14:paraId="7E04DFB5" w14:textId="707BB001" w:rsidR="00146B93" w:rsidRDefault="00EB5FCD" w:rsidP="00146B93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22/08</w:t>
                  </w:r>
                </w:p>
              </w:tc>
              <w:tc>
                <w:tcPr>
                  <w:tcW w:w="1843" w:type="dxa"/>
                </w:tcPr>
                <w:p w14:paraId="1C071AB7" w14:textId="77777777" w:rsidR="00146B93" w:rsidRPr="00A56D24" w:rsidRDefault="00146B93" w:rsidP="00146B93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275" w:type="dxa"/>
                </w:tcPr>
                <w:p w14:paraId="5798B0FA" w14:textId="77777777" w:rsidR="00146B93" w:rsidRPr="00A56D24" w:rsidRDefault="00146B93" w:rsidP="00146B93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0" w:type="dxa"/>
                </w:tcPr>
                <w:p w14:paraId="17CA4023" w14:textId="77777777" w:rsidR="00146B93" w:rsidRDefault="00146B93" w:rsidP="00146B93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Envio do diário à Coordenação do curso</w:t>
                  </w:r>
                </w:p>
              </w:tc>
            </w:tr>
          </w:tbl>
          <w:p w14:paraId="6D10B7F1" w14:textId="77777777" w:rsidR="00146B93" w:rsidRDefault="00146B93" w:rsidP="00A217B4">
            <w:pPr>
              <w:jc w:val="both"/>
              <w:rPr>
                <w:b/>
                <w:lang w:val="pt"/>
              </w:rPr>
            </w:pPr>
          </w:p>
          <w:p w14:paraId="08A30904" w14:textId="5506484E" w:rsidR="005E336E" w:rsidRDefault="005E336E" w:rsidP="00A217B4">
            <w:pPr>
              <w:jc w:val="both"/>
              <w:rPr>
                <w:b/>
                <w:lang w:val="pt"/>
              </w:rPr>
            </w:pPr>
          </w:p>
        </w:tc>
      </w:tr>
      <w:tr w:rsidR="000140C4" w:rsidRPr="005F2E16" w14:paraId="0DB79A5A" w14:textId="77777777" w:rsidTr="00C93275">
        <w:tc>
          <w:tcPr>
            <w:tcW w:w="13887" w:type="dxa"/>
            <w:gridSpan w:val="3"/>
          </w:tcPr>
          <w:p w14:paraId="261CED4E" w14:textId="77777777" w:rsidR="000140C4" w:rsidRDefault="000140C4" w:rsidP="00A217B4">
            <w:pPr>
              <w:jc w:val="both"/>
              <w:rPr>
                <w:b/>
                <w:sz w:val="22"/>
                <w:szCs w:val="22"/>
              </w:rPr>
            </w:pPr>
            <w:r w:rsidRPr="005F2E16">
              <w:rPr>
                <w:b/>
                <w:sz w:val="22"/>
                <w:szCs w:val="22"/>
                <w:lang w:val="pt"/>
              </w:rPr>
              <w:t>Bibliografia</w:t>
            </w:r>
          </w:p>
          <w:p w14:paraId="5F69CDB0" w14:textId="77777777" w:rsidR="00A217B4" w:rsidRDefault="00A217B4" w:rsidP="00A217B4">
            <w:pPr>
              <w:jc w:val="both"/>
            </w:pPr>
          </w:p>
          <w:p w14:paraId="421A81BB" w14:textId="78F56B1D" w:rsidR="00A217B4" w:rsidRDefault="00A217B4" w:rsidP="00DF40B2">
            <w:pPr>
              <w:ind w:left="360" w:hanging="360"/>
              <w:jc w:val="both"/>
            </w:pPr>
            <w:r>
              <w:rPr>
                <w:lang w:val="pt"/>
              </w:rPr>
              <w:t xml:space="preserve">ALENCASTRO, Luiz Felipe de. (Org.). </w:t>
            </w:r>
            <w:r>
              <w:rPr>
                <w:i/>
                <w:lang w:val="pt"/>
              </w:rPr>
              <w:t>História da vida privada no Brasil</w:t>
            </w:r>
            <w:r>
              <w:rPr>
                <w:lang w:val="pt"/>
              </w:rPr>
              <w:t>, Vol. 2. São Paulo: Companhia das letras, 1997.</w:t>
            </w:r>
          </w:p>
          <w:p w14:paraId="412F8958" w14:textId="77777777" w:rsidR="00A217B4" w:rsidRDefault="00A217B4" w:rsidP="00A217B4">
            <w:pPr>
              <w:pStyle w:val="Textodenotaderodap"/>
              <w:ind w:left="360" w:hanging="360"/>
              <w:jc w:val="both"/>
              <w:rPr>
                <w:sz w:val="24"/>
                <w:szCs w:val="24"/>
              </w:rPr>
            </w:pPr>
          </w:p>
          <w:p w14:paraId="57B4C61D" w14:textId="77777777" w:rsidR="00A217B4" w:rsidRDefault="00A217B4" w:rsidP="00A217B4">
            <w:pPr>
              <w:pStyle w:val="Textodenotaderodap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"/>
              </w:rPr>
              <w:t xml:space="preserve">ARAÚJO, Samuel. </w:t>
            </w:r>
            <w:r>
              <w:rPr>
                <w:i/>
                <w:sz w:val="24"/>
                <w:szCs w:val="24"/>
                <w:lang w:val="pt"/>
              </w:rPr>
              <w:t>Identidades brasileiras e representações musicais: músicas e ideologias da nacionalidade.</w:t>
            </w:r>
            <w:r>
              <w:rPr>
                <w:b/>
                <w:sz w:val="24"/>
                <w:szCs w:val="24"/>
                <w:lang w:val="pt"/>
              </w:rPr>
              <w:t xml:space="preserve"> </w:t>
            </w:r>
            <w:r>
              <w:rPr>
                <w:sz w:val="24"/>
                <w:szCs w:val="24"/>
                <w:lang w:val="pt"/>
              </w:rPr>
              <w:t xml:space="preserve"> In: Revista Brasileira de Música nº 4/janeiro de 2000. Rio de Janeiro: Academia Brasileira de Música. </w:t>
            </w:r>
          </w:p>
          <w:p w14:paraId="30D22A04" w14:textId="77777777" w:rsidR="00A217B4" w:rsidRPr="005D3A2C" w:rsidRDefault="00A217B4" w:rsidP="00DF40B2">
            <w:pPr>
              <w:pStyle w:val="Textodenotaderodap"/>
              <w:jc w:val="both"/>
              <w:rPr>
                <w:sz w:val="24"/>
                <w:szCs w:val="24"/>
              </w:rPr>
            </w:pPr>
          </w:p>
          <w:p w14:paraId="09A2B692" w14:textId="77777777" w:rsidR="00A217B4" w:rsidRDefault="00A217B4" w:rsidP="00A217B4">
            <w:pPr>
              <w:pStyle w:val="Textodenotaderodap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"/>
              </w:rPr>
              <w:t xml:space="preserve">BARTHES, Roland. </w:t>
            </w:r>
            <w:r>
              <w:rPr>
                <w:i/>
                <w:sz w:val="24"/>
                <w:szCs w:val="24"/>
                <w:lang w:val="pt"/>
              </w:rPr>
              <w:t>O óbvio e o obtuso: ensaios críticos III</w:t>
            </w:r>
            <w:r>
              <w:rPr>
                <w:sz w:val="24"/>
                <w:szCs w:val="24"/>
                <w:lang w:val="pt"/>
              </w:rPr>
              <w:t xml:space="preserve">. Rio de Janeiro: Nova Fronteira, 1990. </w:t>
            </w:r>
          </w:p>
          <w:p w14:paraId="4CDFB183" w14:textId="77777777" w:rsidR="00A217B4" w:rsidRDefault="00A217B4" w:rsidP="001A34FB">
            <w:pPr>
              <w:pStyle w:val="Textodenotaderodap"/>
              <w:jc w:val="both"/>
              <w:rPr>
                <w:sz w:val="24"/>
                <w:szCs w:val="24"/>
              </w:rPr>
            </w:pPr>
          </w:p>
          <w:p w14:paraId="3CA9CB34" w14:textId="77777777" w:rsidR="00A217B4" w:rsidRDefault="00A217B4" w:rsidP="00A217B4">
            <w:pPr>
              <w:pStyle w:val="Textodenotaderodap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"/>
              </w:rPr>
              <w:t xml:space="preserve">BÉHAGE, </w:t>
            </w:r>
            <w:proofErr w:type="spellStart"/>
            <w:r>
              <w:rPr>
                <w:sz w:val="24"/>
                <w:szCs w:val="24"/>
                <w:lang w:val="pt"/>
              </w:rPr>
              <w:t>Gehard</w:t>
            </w:r>
            <w:proofErr w:type="spellEnd"/>
            <w:r>
              <w:rPr>
                <w:sz w:val="24"/>
                <w:szCs w:val="24"/>
                <w:lang w:val="pt"/>
              </w:rPr>
              <w:t xml:space="preserve">. </w:t>
            </w:r>
            <w:r>
              <w:rPr>
                <w:i/>
                <w:sz w:val="24"/>
                <w:szCs w:val="24"/>
                <w:lang w:val="pt"/>
              </w:rPr>
              <w:t>Recursos para o estudo da música popular urbana latino-americana</w:t>
            </w:r>
            <w:r>
              <w:rPr>
                <w:sz w:val="24"/>
                <w:szCs w:val="24"/>
                <w:lang w:val="pt"/>
              </w:rPr>
              <w:t xml:space="preserve">. In: </w:t>
            </w:r>
            <w:r>
              <w:rPr>
                <w:i/>
                <w:sz w:val="24"/>
                <w:szCs w:val="24"/>
                <w:lang w:val="pt"/>
              </w:rPr>
              <w:t>Revista Brasileira de Música.</w:t>
            </w:r>
            <w:r>
              <w:rPr>
                <w:sz w:val="24"/>
                <w:szCs w:val="24"/>
                <w:lang w:val="pt"/>
              </w:rPr>
              <w:t xml:space="preserve"> Rio de Janeiro: Universidade Federal do Rio de Janeiro/Escola de Música, 1992/9. </w:t>
            </w:r>
          </w:p>
          <w:p w14:paraId="7EC5AD3F" w14:textId="77777777" w:rsidR="00A217B4" w:rsidRDefault="00A217B4" w:rsidP="00DF40B2">
            <w:pPr>
              <w:pStyle w:val="Textodenotaderodap"/>
              <w:jc w:val="both"/>
              <w:rPr>
                <w:sz w:val="24"/>
                <w:szCs w:val="24"/>
              </w:rPr>
            </w:pPr>
          </w:p>
          <w:p w14:paraId="0094533C" w14:textId="77777777" w:rsidR="00A217B4" w:rsidRDefault="00A217B4" w:rsidP="00A217B4">
            <w:pPr>
              <w:pStyle w:val="Textodenotaderodap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"/>
              </w:rPr>
              <w:t xml:space="preserve">BENJAMIN, Walter. </w:t>
            </w:r>
            <w:r>
              <w:rPr>
                <w:i/>
                <w:sz w:val="24"/>
                <w:szCs w:val="24"/>
                <w:lang w:val="pt"/>
              </w:rPr>
              <w:t>Sobre o conceito de história.</w:t>
            </w:r>
            <w:r>
              <w:rPr>
                <w:sz w:val="24"/>
                <w:szCs w:val="24"/>
                <w:lang w:val="pt"/>
              </w:rPr>
              <w:t xml:space="preserve"> In: </w:t>
            </w:r>
            <w:r>
              <w:rPr>
                <w:i/>
                <w:sz w:val="24"/>
                <w:szCs w:val="24"/>
                <w:lang w:val="pt"/>
              </w:rPr>
              <w:t>Magia e técnica, arte e política: ensaios sobre literatura e história da cultura</w:t>
            </w:r>
            <w:r>
              <w:rPr>
                <w:sz w:val="24"/>
                <w:szCs w:val="24"/>
                <w:lang w:val="pt"/>
              </w:rPr>
              <w:t xml:space="preserve">. (Obras escolhidas; v. 1), São Paulo: Brasiliense, 1994. </w:t>
            </w:r>
          </w:p>
          <w:p w14:paraId="0E8DA31A" w14:textId="77777777" w:rsidR="00A217B4" w:rsidRPr="00EC7D87" w:rsidRDefault="00A217B4" w:rsidP="00DF40B2">
            <w:pPr>
              <w:pStyle w:val="Textodenotaderodap"/>
              <w:jc w:val="both"/>
              <w:rPr>
                <w:sz w:val="24"/>
                <w:szCs w:val="24"/>
                <w:lang w:val="it-IT"/>
              </w:rPr>
            </w:pPr>
          </w:p>
          <w:p w14:paraId="6AB6CDD2" w14:textId="77777777" w:rsidR="00A217B4" w:rsidRDefault="00A217B4" w:rsidP="00A217B4">
            <w:pPr>
              <w:pStyle w:val="Textodenotaderodap"/>
              <w:ind w:left="360" w:hanging="360"/>
              <w:jc w:val="both"/>
              <w:rPr>
                <w:sz w:val="24"/>
                <w:szCs w:val="24"/>
              </w:rPr>
            </w:pPr>
            <w:r w:rsidRPr="00EC7D87">
              <w:rPr>
                <w:sz w:val="24"/>
                <w:szCs w:val="24"/>
                <w:lang w:val="pt"/>
              </w:rPr>
              <w:t xml:space="preserve">BOSI, Alfredo. </w:t>
            </w:r>
            <w:r w:rsidRPr="00E41F4E">
              <w:rPr>
                <w:i/>
                <w:sz w:val="24"/>
                <w:szCs w:val="24"/>
                <w:lang w:val="pt"/>
              </w:rPr>
              <w:t>Dialética da colonização</w:t>
            </w:r>
            <w:r w:rsidRPr="00E41F4E">
              <w:rPr>
                <w:sz w:val="24"/>
                <w:szCs w:val="24"/>
                <w:lang w:val="pt"/>
              </w:rPr>
              <w:t>. São Paulo: Companhia das Letras, 1992.</w:t>
            </w:r>
            <w:r>
              <w:rPr>
                <w:sz w:val="24"/>
                <w:szCs w:val="24"/>
                <w:lang w:val="pt"/>
              </w:rPr>
              <w:t xml:space="preserve"> </w:t>
            </w:r>
          </w:p>
          <w:p w14:paraId="515AE589" w14:textId="77777777" w:rsidR="00A217B4" w:rsidRDefault="00A217B4" w:rsidP="00DF40B2">
            <w:pPr>
              <w:pStyle w:val="Textodenotaderodap"/>
              <w:jc w:val="both"/>
              <w:rPr>
                <w:sz w:val="24"/>
                <w:szCs w:val="24"/>
              </w:rPr>
            </w:pPr>
          </w:p>
          <w:p w14:paraId="27248B0B" w14:textId="77777777" w:rsidR="00A217B4" w:rsidRDefault="00A217B4" w:rsidP="00A217B4">
            <w:pPr>
              <w:pStyle w:val="Textodenotaderodap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"/>
              </w:rPr>
              <w:t>BRESCIANI, Maria Stella M</w:t>
            </w:r>
            <w:r>
              <w:rPr>
                <w:i/>
                <w:sz w:val="24"/>
                <w:szCs w:val="24"/>
                <w:lang w:val="pt"/>
              </w:rPr>
              <w:t>. Cultura e história, uma aproximação possível</w:t>
            </w:r>
            <w:r>
              <w:rPr>
                <w:sz w:val="24"/>
                <w:szCs w:val="24"/>
                <w:lang w:val="pt"/>
              </w:rPr>
              <w:t>, In: Paiva e Moreira. (</w:t>
            </w:r>
            <w:proofErr w:type="spellStart"/>
            <w:r>
              <w:rPr>
                <w:sz w:val="24"/>
                <w:szCs w:val="24"/>
                <w:lang w:val="pt"/>
              </w:rPr>
              <w:t>Orgs</w:t>
            </w:r>
            <w:proofErr w:type="spellEnd"/>
            <w:r>
              <w:rPr>
                <w:sz w:val="24"/>
                <w:szCs w:val="24"/>
                <w:lang w:val="pt"/>
              </w:rPr>
              <w:t xml:space="preserve">.). </w:t>
            </w:r>
            <w:r>
              <w:rPr>
                <w:i/>
                <w:sz w:val="24"/>
                <w:szCs w:val="24"/>
                <w:lang w:val="pt"/>
              </w:rPr>
              <w:t>Cultura. Substantivo plural</w:t>
            </w:r>
            <w:r>
              <w:rPr>
                <w:sz w:val="24"/>
                <w:szCs w:val="24"/>
                <w:lang w:val="pt"/>
              </w:rPr>
              <w:t xml:space="preserve">. Rio de Janeiro, ED.34, 1996. </w:t>
            </w:r>
          </w:p>
          <w:p w14:paraId="3FF6E968" w14:textId="77777777" w:rsidR="00A217B4" w:rsidRDefault="00A217B4" w:rsidP="00A217B4">
            <w:pPr>
              <w:pStyle w:val="Textodenotaderodap"/>
              <w:ind w:left="360" w:hanging="360"/>
              <w:jc w:val="both"/>
              <w:rPr>
                <w:sz w:val="24"/>
                <w:szCs w:val="24"/>
              </w:rPr>
            </w:pPr>
          </w:p>
          <w:p w14:paraId="7E650E66" w14:textId="77777777" w:rsidR="00A217B4" w:rsidRPr="00C85320" w:rsidRDefault="00A217B4" w:rsidP="00A217B4">
            <w:pPr>
              <w:pStyle w:val="Textodenotaderodap"/>
              <w:ind w:left="360" w:hanging="360"/>
              <w:jc w:val="both"/>
              <w:rPr>
                <w:sz w:val="24"/>
                <w:szCs w:val="24"/>
              </w:rPr>
            </w:pPr>
            <w:r w:rsidRPr="00C85320">
              <w:rPr>
                <w:sz w:val="24"/>
                <w:szCs w:val="24"/>
                <w:lang w:val="pt"/>
              </w:rPr>
              <w:t xml:space="preserve">BRITO, Brasil Rocha. </w:t>
            </w:r>
            <w:r w:rsidRPr="00C85320">
              <w:rPr>
                <w:i/>
                <w:iCs/>
                <w:sz w:val="24"/>
                <w:szCs w:val="24"/>
                <w:lang w:val="pt"/>
              </w:rPr>
              <w:t>Bossa Nova</w:t>
            </w:r>
            <w:r w:rsidRPr="00C85320">
              <w:rPr>
                <w:sz w:val="24"/>
                <w:szCs w:val="24"/>
                <w:lang w:val="pt"/>
              </w:rPr>
              <w:t xml:space="preserve">. In: CAMPOS, Augusto de. </w:t>
            </w:r>
            <w:r w:rsidRPr="00C85320">
              <w:rPr>
                <w:i/>
                <w:iCs/>
                <w:sz w:val="24"/>
                <w:szCs w:val="24"/>
                <w:lang w:val="pt"/>
              </w:rPr>
              <w:t>Balanço da bossa e outras bossas</w:t>
            </w:r>
            <w:r w:rsidRPr="00C85320">
              <w:rPr>
                <w:sz w:val="24"/>
                <w:szCs w:val="24"/>
                <w:lang w:val="pt"/>
              </w:rPr>
              <w:t>. São Paulo: Editora Perspectiva, 1974.</w:t>
            </w:r>
          </w:p>
          <w:p w14:paraId="05E6542C" w14:textId="77777777" w:rsidR="00A217B4" w:rsidRDefault="00A217B4" w:rsidP="00A217B4">
            <w:pPr>
              <w:pStyle w:val="Textodenotaderodap"/>
              <w:ind w:left="360" w:hanging="360"/>
              <w:jc w:val="both"/>
              <w:rPr>
                <w:sz w:val="24"/>
                <w:szCs w:val="24"/>
              </w:rPr>
            </w:pPr>
          </w:p>
          <w:p w14:paraId="66F437A5" w14:textId="77777777" w:rsidR="00A217B4" w:rsidRDefault="00A217B4" w:rsidP="00A217B4">
            <w:pPr>
              <w:pStyle w:val="Textodenotaderodap"/>
              <w:ind w:left="360" w:hanging="360"/>
              <w:jc w:val="both"/>
              <w:rPr>
                <w:sz w:val="24"/>
                <w:szCs w:val="24"/>
              </w:rPr>
            </w:pPr>
            <w:r w:rsidRPr="007B2143">
              <w:rPr>
                <w:sz w:val="24"/>
                <w:szCs w:val="24"/>
                <w:lang w:val="pt"/>
              </w:rPr>
              <w:t xml:space="preserve">CARRASCO, Ney. </w:t>
            </w:r>
            <w:proofErr w:type="spellStart"/>
            <w:r w:rsidRPr="007B2143">
              <w:rPr>
                <w:i/>
                <w:sz w:val="24"/>
                <w:szCs w:val="24"/>
                <w:lang w:val="pt"/>
              </w:rPr>
              <w:t>Sygkhronos</w:t>
            </w:r>
            <w:proofErr w:type="spellEnd"/>
            <w:r w:rsidRPr="007B2143">
              <w:rPr>
                <w:i/>
                <w:sz w:val="24"/>
                <w:szCs w:val="24"/>
                <w:lang w:val="pt"/>
              </w:rPr>
              <w:t>: a formação da poética musical do cinema</w:t>
            </w:r>
            <w:r w:rsidRPr="007B2143">
              <w:rPr>
                <w:sz w:val="24"/>
                <w:szCs w:val="24"/>
                <w:lang w:val="pt"/>
              </w:rPr>
              <w:t xml:space="preserve">, São </w:t>
            </w:r>
            <w:proofErr w:type="spellStart"/>
            <w:r w:rsidRPr="007B2143">
              <w:rPr>
                <w:sz w:val="24"/>
                <w:szCs w:val="24"/>
                <w:lang w:val="pt"/>
              </w:rPr>
              <w:t>Paulo,Via</w:t>
            </w:r>
            <w:proofErr w:type="spellEnd"/>
            <w:r w:rsidRPr="007B2143">
              <w:rPr>
                <w:sz w:val="24"/>
                <w:szCs w:val="24"/>
                <w:lang w:val="pt"/>
              </w:rPr>
              <w:t xml:space="preserve"> </w:t>
            </w:r>
            <w:proofErr w:type="spellStart"/>
            <w:r w:rsidRPr="007B2143">
              <w:rPr>
                <w:sz w:val="24"/>
                <w:szCs w:val="24"/>
                <w:lang w:val="pt"/>
              </w:rPr>
              <w:t>Lettera</w:t>
            </w:r>
            <w:proofErr w:type="spellEnd"/>
            <w:r w:rsidRPr="007B2143">
              <w:rPr>
                <w:sz w:val="24"/>
                <w:szCs w:val="24"/>
                <w:lang w:val="pt"/>
              </w:rPr>
              <w:t xml:space="preserve"> Editora &amp; Fapesp, 2003.</w:t>
            </w:r>
            <w:r>
              <w:rPr>
                <w:sz w:val="24"/>
                <w:szCs w:val="24"/>
                <w:lang w:val="pt"/>
              </w:rPr>
              <w:t xml:space="preserve"> </w:t>
            </w:r>
          </w:p>
          <w:p w14:paraId="4207B452" w14:textId="77777777" w:rsidR="00A217B4" w:rsidRDefault="00A217B4" w:rsidP="00A217B4">
            <w:pPr>
              <w:pStyle w:val="Textodenotaderodap"/>
              <w:ind w:left="360" w:hanging="360"/>
              <w:jc w:val="both"/>
              <w:rPr>
                <w:sz w:val="24"/>
                <w:szCs w:val="24"/>
              </w:rPr>
            </w:pPr>
          </w:p>
          <w:p w14:paraId="01328B22" w14:textId="33C901D1" w:rsidR="00A217B4" w:rsidRDefault="00A217B4" w:rsidP="001A34FB">
            <w:pPr>
              <w:pStyle w:val="Textodenotaderodap"/>
              <w:ind w:left="360" w:hanging="360"/>
              <w:jc w:val="both"/>
              <w:rPr>
                <w:sz w:val="24"/>
                <w:szCs w:val="24"/>
              </w:rPr>
            </w:pPr>
            <w:r w:rsidRPr="00BA484A">
              <w:rPr>
                <w:sz w:val="24"/>
                <w:szCs w:val="24"/>
                <w:lang w:val="pt"/>
              </w:rPr>
              <w:t xml:space="preserve">CATROGA, Fernando. </w:t>
            </w:r>
            <w:r w:rsidRPr="00BA484A">
              <w:rPr>
                <w:i/>
                <w:sz w:val="24"/>
                <w:szCs w:val="24"/>
                <w:lang w:val="pt"/>
              </w:rPr>
              <w:t>Memória e história</w:t>
            </w:r>
            <w:r w:rsidRPr="00BA484A">
              <w:rPr>
                <w:sz w:val="24"/>
                <w:szCs w:val="24"/>
                <w:lang w:val="pt"/>
              </w:rPr>
              <w:t xml:space="preserve">, In: </w:t>
            </w:r>
            <w:r w:rsidRPr="00BA484A">
              <w:rPr>
                <w:i/>
                <w:sz w:val="24"/>
                <w:szCs w:val="24"/>
                <w:lang w:val="pt"/>
              </w:rPr>
              <w:t>Fronteiras do milênio</w:t>
            </w:r>
            <w:r>
              <w:rPr>
                <w:sz w:val="24"/>
                <w:szCs w:val="24"/>
                <w:lang w:val="pt"/>
              </w:rPr>
              <w:t>, PESAVENTO, Sandra J. (Org.).</w:t>
            </w:r>
            <w:r w:rsidRPr="00BA484A">
              <w:rPr>
                <w:sz w:val="24"/>
                <w:szCs w:val="24"/>
                <w:lang w:val="pt"/>
              </w:rPr>
              <w:t xml:space="preserve"> Rio Grande do Sul, Editora Universidade</w:t>
            </w:r>
            <w:r>
              <w:rPr>
                <w:sz w:val="24"/>
                <w:szCs w:val="24"/>
                <w:lang w:val="pt"/>
              </w:rPr>
              <w:t xml:space="preserve"> UFRGS, 2001. </w:t>
            </w:r>
          </w:p>
          <w:p w14:paraId="08B7D3DA" w14:textId="77777777" w:rsidR="00A217B4" w:rsidRPr="00390916" w:rsidRDefault="00A217B4" w:rsidP="00A217B4">
            <w:pPr>
              <w:pStyle w:val="Textodenotaderodap"/>
              <w:jc w:val="both"/>
              <w:rPr>
                <w:sz w:val="24"/>
                <w:szCs w:val="24"/>
              </w:rPr>
            </w:pPr>
          </w:p>
          <w:p w14:paraId="0F46FFCB" w14:textId="77777777" w:rsidR="00A217B4" w:rsidRDefault="00A217B4" w:rsidP="00A217B4">
            <w:pPr>
              <w:pStyle w:val="Textodenotaderodap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"/>
              </w:rPr>
              <w:t xml:space="preserve">CERTEAU, Michel de. </w:t>
            </w:r>
            <w:r>
              <w:rPr>
                <w:i/>
                <w:sz w:val="24"/>
                <w:szCs w:val="24"/>
                <w:lang w:val="pt"/>
              </w:rPr>
              <w:t>A invenção do cotidiano</w:t>
            </w:r>
            <w:r>
              <w:rPr>
                <w:sz w:val="24"/>
                <w:szCs w:val="24"/>
                <w:lang w:val="pt"/>
              </w:rPr>
              <w:t xml:space="preserve">, </w:t>
            </w:r>
            <w:r w:rsidRPr="00A51DED">
              <w:rPr>
                <w:sz w:val="24"/>
                <w:szCs w:val="24"/>
                <w:lang w:val="pt"/>
              </w:rPr>
              <w:t>(</w:t>
            </w:r>
            <w:proofErr w:type="spellStart"/>
            <w:r w:rsidRPr="00A51DED">
              <w:rPr>
                <w:sz w:val="24"/>
                <w:szCs w:val="24"/>
                <w:lang w:val="pt"/>
              </w:rPr>
              <w:t>vol</w:t>
            </w:r>
            <w:proofErr w:type="spellEnd"/>
            <w:r w:rsidRPr="00A51DED">
              <w:rPr>
                <w:sz w:val="24"/>
                <w:szCs w:val="24"/>
                <w:lang w:val="pt"/>
              </w:rPr>
              <w:t xml:space="preserve"> 1)</w:t>
            </w:r>
            <w:r>
              <w:rPr>
                <w:i/>
                <w:iCs/>
                <w:sz w:val="24"/>
                <w:szCs w:val="24"/>
                <w:lang w:val="pt"/>
              </w:rPr>
              <w:t>.</w:t>
            </w:r>
            <w:r>
              <w:rPr>
                <w:sz w:val="24"/>
                <w:szCs w:val="24"/>
                <w:lang w:val="pt"/>
              </w:rPr>
              <w:t xml:space="preserve"> Petrópolis: Editora Vozes, 2007. </w:t>
            </w:r>
          </w:p>
          <w:p w14:paraId="768EB204" w14:textId="77777777" w:rsidR="00A217B4" w:rsidRDefault="00A217B4" w:rsidP="001A34FB">
            <w:pPr>
              <w:pStyle w:val="Textodenotaderodap"/>
              <w:jc w:val="both"/>
              <w:rPr>
                <w:sz w:val="24"/>
                <w:szCs w:val="24"/>
              </w:rPr>
            </w:pPr>
          </w:p>
          <w:p w14:paraId="32852717" w14:textId="43365ED9" w:rsidR="00A217B4" w:rsidRDefault="00A217B4" w:rsidP="00DF40B2">
            <w:pPr>
              <w:pStyle w:val="Textodenotaderodap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"/>
              </w:rPr>
              <w:t xml:space="preserve">CHARTIER, Roger. </w:t>
            </w:r>
            <w:r>
              <w:rPr>
                <w:i/>
                <w:sz w:val="24"/>
                <w:szCs w:val="24"/>
                <w:lang w:val="pt"/>
              </w:rPr>
              <w:t>A história cultural: entre práticas e representações</w:t>
            </w:r>
            <w:r>
              <w:rPr>
                <w:sz w:val="24"/>
                <w:szCs w:val="24"/>
                <w:lang w:val="pt"/>
              </w:rPr>
              <w:t xml:space="preserve">. Lisboa: </w:t>
            </w:r>
            <w:proofErr w:type="spellStart"/>
            <w:r>
              <w:rPr>
                <w:sz w:val="24"/>
                <w:szCs w:val="24"/>
                <w:lang w:val="pt"/>
              </w:rPr>
              <w:t>Difel</w:t>
            </w:r>
            <w:proofErr w:type="spellEnd"/>
            <w:r>
              <w:rPr>
                <w:sz w:val="24"/>
                <w:szCs w:val="24"/>
                <w:lang w:val="pt"/>
              </w:rPr>
              <w:t xml:space="preserve">, 1990. </w:t>
            </w:r>
          </w:p>
          <w:p w14:paraId="135B9A75" w14:textId="77777777" w:rsidR="003B201E" w:rsidRDefault="003B201E" w:rsidP="00DF40B2">
            <w:pPr>
              <w:pStyle w:val="Textodenotaderodap"/>
              <w:ind w:left="360" w:hanging="360"/>
              <w:jc w:val="both"/>
              <w:rPr>
                <w:sz w:val="24"/>
                <w:szCs w:val="24"/>
              </w:rPr>
            </w:pPr>
          </w:p>
          <w:p w14:paraId="3C4133F9" w14:textId="074C77DE" w:rsidR="003B201E" w:rsidRDefault="003B201E" w:rsidP="00DF40B2">
            <w:pPr>
              <w:pStyle w:val="Textodenotaderodap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"/>
              </w:rPr>
              <w:t xml:space="preserve">CUNHA, Fernanda Pereira da. </w:t>
            </w:r>
            <w:r w:rsidRPr="003B201E">
              <w:rPr>
                <w:i/>
                <w:sz w:val="24"/>
                <w:szCs w:val="24"/>
                <w:lang w:val="pt"/>
              </w:rPr>
              <w:t>E-arte/educação: educação digital crítica</w:t>
            </w:r>
            <w:r>
              <w:rPr>
                <w:sz w:val="24"/>
                <w:szCs w:val="24"/>
                <w:lang w:val="pt"/>
              </w:rPr>
              <w:t xml:space="preserve">. São Paulo: Capes/Anna </w:t>
            </w:r>
            <w:proofErr w:type="spellStart"/>
            <w:r>
              <w:rPr>
                <w:sz w:val="24"/>
                <w:szCs w:val="24"/>
                <w:lang w:val="pt"/>
              </w:rPr>
              <w:t>Blume</w:t>
            </w:r>
            <w:proofErr w:type="spellEnd"/>
            <w:r>
              <w:rPr>
                <w:sz w:val="24"/>
                <w:szCs w:val="24"/>
                <w:lang w:val="pt"/>
              </w:rPr>
              <w:t>, 2012.</w:t>
            </w:r>
          </w:p>
          <w:p w14:paraId="6365CD4F" w14:textId="77777777" w:rsidR="000A1E1E" w:rsidRDefault="000A1E1E" w:rsidP="003B201E">
            <w:pPr>
              <w:pStyle w:val="Textodenotaderodap"/>
              <w:jc w:val="both"/>
              <w:rPr>
                <w:sz w:val="24"/>
                <w:szCs w:val="24"/>
              </w:rPr>
            </w:pPr>
          </w:p>
          <w:p w14:paraId="53823A3F" w14:textId="590E992A" w:rsidR="000A1E1E" w:rsidRDefault="000A1E1E" w:rsidP="00DF40B2">
            <w:pPr>
              <w:pStyle w:val="Textodenotaderodap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"/>
              </w:rPr>
              <w:lastRenderedPageBreak/>
              <w:t xml:space="preserve">GOMBRICH, E. H. </w:t>
            </w:r>
            <w:r w:rsidRPr="000A1E1E">
              <w:rPr>
                <w:i/>
                <w:sz w:val="24"/>
                <w:szCs w:val="24"/>
                <w:lang w:val="pt"/>
              </w:rPr>
              <w:t>A história da arte</w:t>
            </w:r>
            <w:r>
              <w:rPr>
                <w:sz w:val="24"/>
                <w:szCs w:val="24"/>
                <w:lang w:val="pt"/>
              </w:rPr>
              <w:t xml:space="preserve">. Lisboa: LTC editora, 1999. </w:t>
            </w:r>
          </w:p>
          <w:p w14:paraId="12767392" w14:textId="77777777" w:rsidR="00A217B4" w:rsidRDefault="00A217B4" w:rsidP="00A217B4">
            <w:pPr>
              <w:pStyle w:val="Textodenotaderodap"/>
              <w:ind w:left="360" w:hanging="360"/>
              <w:jc w:val="both"/>
              <w:rPr>
                <w:sz w:val="24"/>
                <w:szCs w:val="24"/>
              </w:rPr>
            </w:pPr>
          </w:p>
          <w:p w14:paraId="5798483C" w14:textId="17B481AA" w:rsidR="00A217B4" w:rsidRDefault="00A217B4" w:rsidP="00DF40B2">
            <w:pPr>
              <w:pStyle w:val="Textodenotaderodap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"/>
              </w:rPr>
              <w:t xml:space="preserve">GROUT, Donald J. &amp; PALISCA, Claude V. </w:t>
            </w:r>
            <w:r>
              <w:rPr>
                <w:i/>
                <w:sz w:val="24"/>
                <w:szCs w:val="24"/>
                <w:lang w:val="pt"/>
              </w:rPr>
              <w:t>História da música ocidental</w:t>
            </w:r>
            <w:r>
              <w:rPr>
                <w:sz w:val="24"/>
                <w:szCs w:val="24"/>
                <w:lang w:val="pt"/>
              </w:rPr>
              <w:t xml:space="preserve">. Lisboa: </w:t>
            </w:r>
            <w:proofErr w:type="spellStart"/>
            <w:r>
              <w:rPr>
                <w:sz w:val="24"/>
                <w:szCs w:val="24"/>
                <w:lang w:val="pt"/>
              </w:rPr>
              <w:t>Gradiva</w:t>
            </w:r>
            <w:proofErr w:type="spellEnd"/>
            <w:r>
              <w:rPr>
                <w:sz w:val="24"/>
                <w:szCs w:val="24"/>
                <w:lang w:val="pt"/>
              </w:rPr>
              <w:t xml:space="preserve">, 1997. </w:t>
            </w:r>
          </w:p>
          <w:p w14:paraId="7A5C66ED" w14:textId="77777777" w:rsidR="00A217B4" w:rsidRDefault="00A217B4" w:rsidP="00A217B4">
            <w:pPr>
              <w:pStyle w:val="Textodenotaderodap"/>
              <w:ind w:left="360" w:hanging="360"/>
              <w:jc w:val="both"/>
              <w:rPr>
                <w:sz w:val="24"/>
                <w:szCs w:val="24"/>
              </w:rPr>
            </w:pPr>
          </w:p>
          <w:p w14:paraId="0F507202" w14:textId="5E590227" w:rsidR="00A217B4" w:rsidRDefault="00A217B4" w:rsidP="00A217B4">
            <w:pPr>
              <w:pStyle w:val="Textodenotaderoda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"/>
              </w:rPr>
              <w:t xml:space="preserve">HOBSBAWM, Eric J. </w:t>
            </w:r>
            <w:r>
              <w:rPr>
                <w:i/>
                <w:sz w:val="24"/>
                <w:szCs w:val="24"/>
                <w:lang w:val="pt"/>
              </w:rPr>
              <w:t>História social do jazz</w:t>
            </w:r>
            <w:r>
              <w:rPr>
                <w:sz w:val="24"/>
                <w:szCs w:val="24"/>
                <w:lang w:val="pt"/>
              </w:rPr>
              <w:t xml:space="preserve">. São Paulo: Paz e terra, 2008. </w:t>
            </w:r>
          </w:p>
          <w:p w14:paraId="26A74D62" w14:textId="77777777" w:rsidR="00A217B4" w:rsidRDefault="00A217B4" w:rsidP="00A217B4">
            <w:pPr>
              <w:pStyle w:val="Textodenotaderodap"/>
              <w:ind w:left="360" w:hanging="360"/>
              <w:jc w:val="both"/>
              <w:rPr>
                <w:sz w:val="24"/>
                <w:szCs w:val="24"/>
              </w:rPr>
            </w:pPr>
          </w:p>
          <w:p w14:paraId="1A69F562" w14:textId="4699BFB0" w:rsidR="00A217B4" w:rsidRPr="003B201E" w:rsidRDefault="00A217B4" w:rsidP="003B201E">
            <w:pPr>
              <w:pStyle w:val="Textodenotaderodap"/>
              <w:ind w:left="360" w:hanging="360"/>
              <w:jc w:val="both"/>
              <w:rPr>
                <w:sz w:val="24"/>
                <w:szCs w:val="24"/>
              </w:rPr>
            </w:pPr>
            <w:r w:rsidRPr="001B4046">
              <w:rPr>
                <w:sz w:val="24"/>
                <w:szCs w:val="24"/>
                <w:lang w:val="pt"/>
              </w:rPr>
              <w:t>JOLY, Martine.</w:t>
            </w:r>
            <w:r w:rsidRPr="001B4046">
              <w:rPr>
                <w:i/>
                <w:sz w:val="24"/>
                <w:szCs w:val="24"/>
                <w:lang w:val="pt"/>
              </w:rPr>
              <w:t xml:space="preserve"> Introdução à análise da imagem</w:t>
            </w:r>
            <w:r w:rsidRPr="001B4046">
              <w:rPr>
                <w:sz w:val="24"/>
                <w:szCs w:val="24"/>
                <w:lang w:val="pt"/>
              </w:rPr>
              <w:t>, Campinas, Papirus, 1996.</w:t>
            </w:r>
            <w:r>
              <w:rPr>
                <w:sz w:val="24"/>
                <w:szCs w:val="24"/>
                <w:lang w:val="pt"/>
              </w:rPr>
              <w:t xml:space="preserve"> </w:t>
            </w:r>
          </w:p>
          <w:p w14:paraId="4A85255B" w14:textId="77777777" w:rsidR="00A217B4" w:rsidRDefault="00A217B4" w:rsidP="00DF40B2">
            <w:pPr>
              <w:pStyle w:val="Textodenotaderodap"/>
              <w:jc w:val="both"/>
              <w:rPr>
                <w:sz w:val="24"/>
                <w:szCs w:val="24"/>
              </w:rPr>
            </w:pPr>
          </w:p>
          <w:p w14:paraId="70F6E8CD" w14:textId="77777777" w:rsidR="00A217B4" w:rsidRPr="00EC7D87" w:rsidRDefault="00A217B4" w:rsidP="00A217B4">
            <w:pPr>
              <w:pStyle w:val="Textodenotaderodap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"/>
              </w:rPr>
              <w:t xml:space="preserve">Magaldi, Cristina. </w:t>
            </w:r>
            <w:r w:rsidRPr="00EC7D87">
              <w:rPr>
                <w:i/>
                <w:sz w:val="24"/>
                <w:szCs w:val="24"/>
                <w:lang w:val="pt"/>
              </w:rPr>
              <w:t xml:space="preserve">Música no Imperial Rio de janeiro: Europeia Cultura em um tropical </w:t>
            </w:r>
            <w:proofErr w:type="spellStart"/>
            <w:r w:rsidRPr="00EC7D87">
              <w:rPr>
                <w:i/>
                <w:sz w:val="24"/>
                <w:szCs w:val="24"/>
                <w:lang w:val="pt"/>
              </w:rPr>
              <w:t>Meio</w:t>
            </w:r>
            <w:r w:rsidRPr="00EC7D87">
              <w:rPr>
                <w:sz w:val="24"/>
                <w:szCs w:val="24"/>
                <w:lang w:val="pt"/>
              </w:rPr>
              <w:t>Maryland</w:t>
            </w:r>
            <w:proofErr w:type="spellEnd"/>
            <w:r w:rsidRPr="00EC7D87">
              <w:rPr>
                <w:sz w:val="24"/>
                <w:szCs w:val="24"/>
                <w:lang w:val="pt"/>
              </w:rPr>
              <w:t xml:space="preserve">: Espantalho Imprensa, Inc., 2004. </w:t>
            </w:r>
          </w:p>
          <w:p w14:paraId="4B4DEB05" w14:textId="77777777" w:rsidR="00A217B4" w:rsidRPr="00EC7D87" w:rsidRDefault="00A217B4" w:rsidP="00A217B4">
            <w:pPr>
              <w:pStyle w:val="Textodenotaderodap"/>
              <w:ind w:left="360" w:hanging="360"/>
              <w:jc w:val="both"/>
              <w:rPr>
                <w:sz w:val="24"/>
                <w:szCs w:val="24"/>
              </w:rPr>
            </w:pPr>
          </w:p>
          <w:p w14:paraId="073E040C" w14:textId="77777777" w:rsidR="00A217B4" w:rsidRDefault="00A217B4" w:rsidP="00A217B4">
            <w:pPr>
              <w:pStyle w:val="Textodenotaderodap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"/>
              </w:rPr>
              <w:t xml:space="preserve">MAFFESOLI, Michel. </w:t>
            </w:r>
            <w:r>
              <w:rPr>
                <w:i/>
                <w:sz w:val="24"/>
                <w:szCs w:val="24"/>
                <w:lang w:val="pt"/>
              </w:rPr>
              <w:t>Notas sobre a pós-modernidade: O lugar faz o elo</w:t>
            </w:r>
            <w:r>
              <w:rPr>
                <w:sz w:val="24"/>
                <w:szCs w:val="24"/>
                <w:lang w:val="pt"/>
              </w:rPr>
              <w:t xml:space="preserve">. Rio de Janeiro, Atlântica, 2004. </w:t>
            </w:r>
          </w:p>
          <w:p w14:paraId="712E030B" w14:textId="77777777" w:rsidR="00A217B4" w:rsidRDefault="00A217B4" w:rsidP="00A217B4">
            <w:pPr>
              <w:pStyle w:val="Textodenotaderodap"/>
              <w:jc w:val="both"/>
              <w:rPr>
                <w:sz w:val="24"/>
                <w:szCs w:val="24"/>
              </w:rPr>
            </w:pPr>
          </w:p>
          <w:p w14:paraId="0D37B02A" w14:textId="77777777" w:rsidR="00A217B4" w:rsidRDefault="00A217B4" w:rsidP="00A217B4">
            <w:pPr>
              <w:pStyle w:val="Textodenotaderoda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"/>
              </w:rPr>
              <w:t xml:space="preserve">__________. </w:t>
            </w:r>
            <w:r>
              <w:rPr>
                <w:i/>
                <w:sz w:val="24"/>
                <w:szCs w:val="24"/>
                <w:lang w:val="pt"/>
              </w:rPr>
              <w:t>Elogio da razão sensível</w:t>
            </w:r>
            <w:r>
              <w:rPr>
                <w:sz w:val="24"/>
                <w:szCs w:val="24"/>
                <w:lang w:val="pt"/>
              </w:rPr>
              <w:t xml:space="preserve">, Petrópolis, Ed. Vozes, 2008. </w:t>
            </w:r>
          </w:p>
          <w:p w14:paraId="2C6DF5C7" w14:textId="77777777" w:rsidR="00A217B4" w:rsidRDefault="00A217B4" w:rsidP="00A217B4">
            <w:pPr>
              <w:pStyle w:val="Textodenotaderodap"/>
              <w:jc w:val="both"/>
              <w:rPr>
                <w:sz w:val="24"/>
                <w:szCs w:val="24"/>
              </w:rPr>
            </w:pPr>
          </w:p>
          <w:p w14:paraId="117AA7D1" w14:textId="77777777" w:rsidR="00A217B4" w:rsidRDefault="00A217B4" w:rsidP="00A217B4">
            <w:pPr>
              <w:pStyle w:val="Textodenotaderoda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"/>
              </w:rPr>
              <w:t xml:space="preserve">__________. </w:t>
            </w:r>
            <w:r>
              <w:rPr>
                <w:i/>
                <w:sz w:val="24"/>
                <w:szCs w:val="24"/>
                <w:lang w:val="pt"/>
              </w:rPr>
              <w:t>A conquista do presente</w:t>
            </w:r>
            <w:r>
              <w:rPr>
                <w:sz w:val="24"/>
                <w:szCs w:val="24"/>
                <w:lang w:val="pt"/>
              </w:rPr>
              <w:t xml:space="preserve">. Rio de Janeiro: Rocco, 1984. </w:t>
            </w:r>
          </w:p>
          <w:p w14:paraId="2984AC35" w14:textId="77777777" w:rsidR="00A217B4" w:rsidRDefault="00A217B4" w:rsidP="00A217B4">
            <w:pPr>
              <w:pStyle w:val="Textodenotaderodap"/>
              <w:jc w:val="both"/>
              <w:rPr>
                <w:sz w:val="24"/>
                <w:szCs w:val="24"/>
              </w:rPr>
            </w:pPr>
          </w:p>
          <w:p w14:paraId="61CF3855" w14:textId="77777777" w:rsidR="00A217B4" w:rsidRPr="00164DCB" w:rsidRDefault="00A217B4" w:rsidP="00A217B4">
            <w:pPr>
              <w:pStyle w:val="Textodenotaderodap"/>
              <w:ind w:left="360" w:hanging="360"/>
              <w:jc w:val="both"/>
              <w:rPr>
                <w:sz w:val="24"/>
                <w:szCs w:val="24"/>
              </w:rPr>
            </w:pPr>
            <w:r w:rsidRPr="00164DCB">
              <w:rPr>
                <w:sz w:val="24"/>
                <w:szCs w:val="24"/>
                <w:lang w:val="pt"/>
              </w:rPr>
              <w:t xml:space="preserve">BLANNING, Tim. </w:t>
            </w:r>
            <w:r w:rsidRPr="00164DCB">
              <w:rPr>
                <w:i/>
                <w:iCs/>
                <w:sz w:val="24"/>
                <w:szCs w:val="24"/>
                <w:lang w:val="pt"/>
              </w:rPr>
              <w:t>O triunfo da música: a ascensão dos compositores, dos músicos e de sua arte</w:t>
            </w:r>
            <w:r w:rsidRPr="00164DCB">
              <w:rPr>
                <w:sz w:val="24"/>
                <w:szCs w:val="24"/>
                <w:lang w:val="pt"/>
              </w:rPr>
              <w:t>. São Paulo: Companhia das letras, 2011.</w:t>
            </w:r>
            <w:r>
              <w:rPr>
                <w:sz w:val="24"/>
                <w:szCs w:val="24"/>
                <w:lang w:val="pt"/>
              </w:rPr>
              <w:t xml:space="preserve"> </w:t>
            </w:r>
          </w:p>
          <w:p w14:paraId="2E77DA03" w14:textId="77777777" w:rsidR="00A217B4" w:rsidRDefault="00A217B4" w:rsidP="003B201E">
            <w:pPr>
              <w:pStyle w:val="Textodenotaderodap"/>
              <w:jc w:val="both"/>
              <w:rPr>
                <w:sz w:val="24"/>
                <w:szCs w:val="24"/>
              </w:rPr>
            </w:pPr>
          </w:p>
          <w:p w14:paraId="031D6762" w14:textId="4FFA1F5E" w:rsidR="00A217B4" w:rsidRDefault="00A217B4" w:rsidP="00DF40B2">
            <w:pPr>
              <w:pStyle w:val="Textodenotaderodap"/>
              <w:ind w:left="360" w:hanging="360"/>
              <w:jc w:val="both"/>
              <w:rPr>
                <w:sz w:val="24"/>
                <w:szCs w:val="24"/>
              </w:rPr>
            </w:pPr>
            <w:r w:rsidRPr="00890A9C">
              <w:rPr>
                <w:sz w:val="24"/>
                <w:szCs w:val="24"/>
                <w:lang w:val="pt"/>
              </w:rPr>
              <w:t xml:space="preserve">MELLO, Maria T. Negrão de. </w:t>
            </w:r>
            <w:r w:rsidRPr="00890A9C">
              <w:rPr>
                <w:i/>
                <w:iCs/>
                <w:sz w:val="24"/>
                <w:szCs w:val="24"/>
                <w:lang w:val="pt"/>
              </w:rPr>
              <w:t>Clio, a musa da História e sua presença entre nós</w:t>
            </w:r>
            <w:r w:rsidRPr="00890A9C">
              <w:rPr>
                <w:sz w:val="24"/>
                <w:szCs w:val="24"/>
                <w:lang w:val="pt"/>
              </w:rPr>
              <w:t xml:space="preserve">. In: COSTA, Cléria Botelho (Org.). </w:t>
            </w:r>
            <w:r w:rsidRPr="00890A9C">
              <w:rPr>
                <w:i/>
                <w:iCs/>
                <w:sz w:val="24"/>
                <w:szCs w:val="24"/>
                <w:lang w:val="pt"/>
              </w:rPr>
              <w:t>Um passeio com Clio</w:t>
            </w:r>
            <w:r w:rsidRPr="00890A9C">
              <w:rPr>
                <w:sz w:val="24"/>
                <w:szCs w:val="24"/>
                <w:lang w:val="pt"/>
              </w:rPr>
              <w:t>. Brasília</w:t>
            </w:r>
            <w:r>
              <w:rPr>
                <w:sz w:val="24"/>
                <w:szCs w:val="24"/>
                <w:lang w:val="pt"/>
              </w:rPr>
              <w:t xml:space="preserve">: Paralelo 15 Editores, 2002. </w:t>
            </w:r>
          </w:p>
          <w:p w14:paraId="04686BDC" w14:textId="77777777" w:rsidR="00A217B4" w:rsidRDefault="00A217B4" w:rsidP="00A217B4">
            <w:pPr>
              <w:pStyle w:val="Textodenotaderodap"/>
              <w:ind w:left="360" w:hanging="360"/>
              <w:jc w:val="both"/>
              <w:rPr>
                <w:sz w:val="24"/>
                <w:szCs w:val="24"/>
              </w:rPr>
            </w:pPr>
          </w:p>
          <w:p w14:paraId="34FE7DBC" w14:textId="491ECB85" w:rsidR="00A217B4" w:rsidRPr="00865FA6" w:rsidRDefault="00DF40B2" w:rsidP="00A217B4">
            <w:pPr>
              <w:pStyle w:val="Textodenotaderodap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"/>
              </w:rPr>
              <w:t>______</w:t>
            </w:r>
            <w:r w:rsidR="00A217B4">
              <w:rPr>
                <w:sz w:val="24"/>
                <w:szCs w:val="24"/>
                <w:lang w:val="pt"/>
              </w:rPr>
              <w:t xml:space="preserve">. </w:t>
            </w:r>
            <w:r w:rsidR="00A217B4" w:rsidRPr="00BC5155">
              <w:rPr>
                <w:i/>
                <w:iCs/>
                <w:sz w:val="24"/>
                <w:szCs w:val="24"/>
                <w:lang w:val="pt"/>
              </w:rPr>
              <w:t>História cultura como espaço de trabalho</w:t>
            </w:r>
            <w:r w:rsidR="00A217B4" w:rsidRPr="00BC5155">
              <w:rPr>
                <w:sz w:val="24"/>
                <w:szCs w:val="24"/>
                <w:lang w:val="pt"/>
              </w:rPr>
              <w:t xml:space="preserve">. In: </w:t>
            </w:r>
            <w:r w:rsidR="00A217B4" w:rsidRPr="00BC5155">
              <w:rPr>
                <w:i/>
                <w:iCs/>
                <w:sz w:val="24"/>
                <w:szCs w:val="24"/>
                <w:lang w:val="pt"/>
              </w:rPr>
              <w:t>Os espaços da história cultural</w:t>
            </w:r>
            <w:r w:rsidR="00A217B4" w:rsidRPr="00BC5155">
              <w:rPr>
                <w:sz w:val="24"/>
                <w:szCs w:val="24"/>
                <w:lang w:val="pt"/>
              </w:rPr>
              <w:t>. KUYUMJIAN, Márcia de Melo Martins &amp; MELLO, Maria T. Negrão de.</w:t>
            </w:r>
            <w:r w:rsidR="00A217B4">
              <w:rPr>
                <w:sz w:val="24"/>
                <w:szCs w:val="24"/>
                <w:lang w:val="pt"/>
              </w:rPr>
              <w:t xml:space="preserve"> </w:t>
            </w:r>
            <w:r w:rsidR="00A217B4" w:rsidRPr="00BC5155">
              <w:rPr>
                <w:sz w:val="24"/>
                <w:szCs w:val="24"/>
                <w:lang w:val="pt"/>
              </w:rPr>
              <w:t>(</w:t>
            </w:r>
            <w:proofErr w:type="spellStart"/>
            <w:r w:rsidR="00A217B4" w:rsidRPr="00BC5155">
              <w:rPr>
                <w:sz w:val="24"/>
                <w:szCs w:val="24"/>
                <w:lang w:val="pt"/>
              </w:rPr>
              <w:t>Orgs</w:t>
            </w:r>
            <w:proofErr w:type="spellEnd"/>
            <w:r w:rsidR="00A217B4">
              <w:rPr>
                <w:sz w:val="24"/>
                <w:szCs w:val="24"/>
                <w:lang w:val="pt"/>
              </w:rPr>
              <w:t>.</w:t>
            </w:r>
            <w:r w:rsidR="00A217B4" w:rsidRPr="00BC5155">
              <w:rPr>
                <w:sz w:val="24"/>
                <w:szCs w:val="24"/>
                <w:lang w:val="pt"/>
              </w:rPr>
              <w:t>)</w:t>
            </w:r>
            <w:r w:rsidR="00A217B4">
              <w:rPr>
                <w:sz w:val="24"/>
                <w:szCs w:val="24"/>
                <w:lang w:val="pt"/>
              </w:rPr>
              <w:t>.</w:t>
            </w:r>
            <w:r w:rsidR="00A217B4" w:rsidRPr="00BC5155">
              <w:rPr>
                <w:sz w:val="24"/>
                <w:szCs w:val="24"/>
                <w:lang w:val="pt"/>
              </w:rPr>
              <w:t xml:space="preserve"> Brasília: Paralelo 15, 2008</w:t>
            </w:r>
          </w:p>
          <w:p w14:paraId="3B30B9A4" w14:textId="77777777" w:rsidR="00A217B4" w:rsidRDefault="00A217B4" w:rsidP="00DF40B2">
            <w:pPr>
              <w:pStyle w:val="Textodenotaderodap"/>
              <w:jc w:val="both"/>
              <w:rPr>
                <w:sz w:val="24"/>
                <w:szCs w:val="24"/>
              </w:rPr>
            </w:pPr>
          </w:p>
          <w:p w14:paraId="574E94A1" w14:textId="77777777" w:rsidR="00A217B4" w:rsidRDefault="00A217B4" w:rsidP="00A217B4">
            <w:pPr>
              <w:pStyle w:val="Textodenotaderodap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"/>
              </w:rPr>
              <w:t xml:space="preserve">MONTEIRO, Maurício. </w:t>
            </w:r>
            <w:r>
              <w:rPr>
                <w:i/>
                <w:sz w:val="24"/>
                <w:szCs w:val="24"/>
                <w:lang w:val="pt"/>
              </w:rPr>
              <w:t>A construção do gosto: música e sociedade na corte do Rio de Janeiro 1808-1821</w:t>
            </w:r>
            <w:r>
              <w:rPr>
                <w:sz w:val="24"/>
                <w:szCs w:val="24"/>
                <w:lang w:val="pt"/>
              </w:rPr>
              <w:t xml:space="preserve">. São Paulo: Ateliê Editorial, 2008. </w:t>
            </w:r>
          </w:p>
          <w:p w14:paraId="24F1CCCC" w14:textId="77777777" w:rsidR="00A217B4" w:rsidRDefault="00A217B4" w:rsidP="00DF40B2">
            <w:pPr>
              <w:jc w:val="both"/>
            </w:pPr>
          </w:p>
          <w:p w14:paraId="6B4A7165" w14:textId="3016A81C" w:rsidR="00A217B4" w:rsidRDefault="00A217B4" w:rsidP="00A217B4">
            <w:pPr>
              <w:pStyle w:val="Textodenotaderoda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"/>
              </w:rPr>
              <w:t>NAPOLITANO, Marcos.</w:t>
            </w:r>
            <w:r w:rsidR="00CB5178">
              <w:rPr>
                <w:sz w:val="24"/>
                <w:szCs w:val="24"/>
                <w:lang w:val="pt"/>
              </w:rPr>
              <w:t xml:space="preserve"> </w:t>
            </w:r>
            <w:r w:rsidR="00CB5178" w:rsidRPr="00CB5178">
              <w:rPr>
                <w:i/>
                <w:sz w:val="24"/>
                <w:szCs w:val="24"/>
                <w:lang w:val="pt"/>
              </w:rPr>
              <w:t>Música e história do Brasil</w:t>
            </w:r>
            <w:r w:rsidR="00CB5178">
              <w:rPr>
                <w:sz w:val="24"/>
                <w:szCs w:val="24"/>
                <w:lang w:val="pt"/>
              </w:rPr>
              <w:t>. In:</w:t>
            </w:r>
            <w:r>
              <w:rPr>
                <w:sz w:val="24"/>
                <w:szCs w:val="24"/>
                <w:lang w:val="pt"/>
              </w:rPr>
              <w:t xml:space="preserve"> </w:t>
            </w:r>
            <w:r>
              <w:rPr>
                <w:i/>
                <w:sz w:val="24"/>
                <w:szCs w:val="24"/>
                <w:lang w:val="pt"/>
              </w:rPr>
              <w:t>História &amp; música</w:t>
            </w:r>
            <w:r>
              <w:rPr>
                <w:sz w:val="24"/>
                <w:szCs w:val="24"/>
                <w:lang w:val="pt"/>
              </w:rPr>
              <w:t xml:space="preserve">. Belo Horizonte: Autêntica, 2005. </w:t>
            </w:r>
          </w:p>
          <w:p w14:paraId="6A6BEA55" w14:textId="77777777" w:rsidR="00A217B4" w:rsidRDefault="00A217B4" w:rsidP="00A217B4">
            <w:pPr>
              <w:pStyle w:val="Textodenotaderodap"/>
              <w:jc w:val="both"/>
              <w:rPr>
                <w:sz w:val="24"/>
                <w:szCs w:val="24"/>
              </w:rPr>
            </w:pPr>
          </w:p>
          <w:p w14:paraId="12794265" w14:textId="693922D4" w:rsidR="00A217B4" w:rsidRDefault="00A217B4" w:rsidP="00DF40B2">
            <w:pPr>
              <w:pStyle w:val="Textodenotaderodap"/>
              <w:ind w:left="360" w:hanging="360"/>
              <w:jc w:val="both"/>
              <w:rPr>
                <w:sz w:val="24"/>
                <w:szCs w:val="24"/>
              </w:rPr>
            </w:pPr>
            <w:r w:rsidRPr="001B4046">
              <w:rPr>
                <w:sz w:val="24"/>
                <w:szCs w:val="24"/>
                <w:lang w:val="pt"/>
              </w:rPr>
              <w:lastRenderedPageBreak/>
              <w:t xml:space="preserve">NERY, Laura. </w:t>
            </w:r>
            <w:r w:rsidRPr="001B4046">
              <w:rPr>
                <w:i/>
                <w:iCs/>
                <w:sz w:val="24"/>
                <w:szCs w:val="24"/>
                <w:lang w:val="pt"/>
              </w:rPr>
              <w:t>Cenas da vida carioca: o Rio nos traços de Raul Pederneiras</w:t>
            </w:r>
            <w:r w:rsidRPr="001B4046">
              <w:rPr>
                <w:sz w:val="24"/>
                <w:szCs w:val="24"/>
                <w:lang w:val="pt"/>
              </w:rPr>
              <w:t xml:space="preserve">. In: In: </w:t>
            </w:r>
            <w:r w:rsidRPr="001B4046">
              <w:rPr>
                <w:i/>
                <w:iCs/>
                <w:sz w:val="24"/>
                <w:szCs w:val="24"/>
                <w:lang w:val="pt"/>
              </w:rPr>
              <w:t>História em cousas miúdas: capítulos de história social da crônica no Brasil</w:t>
            </w:r>
            <w:r w:rsidRPr="001B4046">
              <w:rPr>
                <w:sz w:val="24"/>
                <w:szCs w:val="24"/>
                <w:lang w:val="pt"/>
              </w:rPr>
              <w:t>. (</w:t>
            </w:r>
            <w:proofErr w:type="spellStart"/>
            <w:r w:rsidRPr="001B4046">
              <w:rPr>
                <w:sz w:val="24"/>
                <w:szCs w:val="24"/>
                <w:lang w:val="pt"/>
              </w:rPr>
              <w:t>Orgs</w:t>
            </w:r>
            <w:proofErr w:type="spellEnd"/>
            <w:r w:rsidRPr="001B4046">
              <w:rPr>
                <w:sz w:val="24"/>
                <w:szCs w:val="24"/>
                <w:lang w:val="pt"/>
              </w:rPr>
              <w:t>.)</w:t>
            </w:r>
            <w:r>
              <w:rPr>
                <w:sz w:val="24"/>
                <w:szCs w:val="24"/>
                <w:lang w:val="pt"/>
              </w:rPr>
              <w:t>.</w:t>
            </w:r>
            <w:r w:rsidRPr="001B4046">
              <w:rPr>
                <w:sz w:val="24"/>
                <w:szCs w:val="24"/>
                <w:lang w:val="pt"/>
              </w:rPr>
              <w:t xml:space="preserve"> CHALHOUB, Sidney, NEVES, Margarida de Sousa, PEREIRA, Leonardo Affonso de Miranda. Campinas: Editora da UNICAMP, 2005.</w:t>
            </w:r>
            <w:r>
              <w:rPr>
                <w:sz w:val="24"/>
                <w:szCs w:val="24"/>
                <w:lang w:val="pt"/>
              </w:rPr>
              <w:t xml:space="preserve"> </w:t>
            </w:r>
          </w:p>
          <w:p w14:paraId="5C8C4027" w14:textId="77777777" w:rsidR="00A217B4" w:rsidRDefault="00A217B4" w:rsidP="00A217B4">
            <w:pPr>
              <w:pStyle w:val="Textodenotaderodap"/>
              <w:jc w:val="both"/>
              <w:rPr>
                <w:sz w:val="24"/>
                <w:szCs w:val="24"/>
              </w:rPr>
            </w:pPr>
          </w:p>
          <w:p w14:paraId="214B6D99" w14:textId="4BD298B5" w:rsidR="00A217B4" w:rsidRDefault="00A217B4" w:rsidP="00DF40B2">
            <w:pPr>
              <w:pStyle w:val="Textodenotaderodap"/>
              <w:ind w:left="360" w:hanging="360"/>
              <w:jc w:val="both"/>
              <w:rPr>
                <w:sz w:val="24"/>
                <w:szCs w:val="24"/>
              </w:rPr>
            </w:pPr>
            <w:r w:rsidRPr="00DB2B7D">
              <w:rPr>
                <w:sz w:val="24"/>
                <w:szCs w:val="24"/>
                <w:lang w:val="pt"/>
              </w:rPr>
              <w:t xml:space="preserve">NÓVOA, Jorge &amp; SILVA, Marcos, </w:t>
            </w:r>
            <w:r w:rsidRPr="00DB2B7D">
              <w:rPr>
                <w:i/>
                <w:sz w:val="24"/>
                <w:szCs w:val="24"/>
                <w:lang w:val="pt"/>
              </w:rPr>
              <w:t>Cinema-História e Razão-poética: o que fazem os profissionais de História com os filmes?</w:t>
            </w:r>
            <w:r w:rsidRPr="00DB2B7D">
              <w:rPr>
                <w:sz w:val="24"/>
                <w:szCs w:val="24"/>
                <w:lang w:val="pt"/>
              </w:rPr>
              <w:t xml:space="preserve"> In: </w:t>
            </w:r>
            <w:r w:rsidRPr="00DB2B7D">
              <w:rPr>
                <w:i/>
                <w:sz w:val="24"/>
                <w:szCs w:val="24"/>
                <w:lang w:val="pt"/>
              </w:rPr>
              <w:t>Sensibilidades e sociabilidades: perspectivas de pesquisa</w:t>
            </w:r>
            <w:r w:rsidRPr="00DB2B7D">
              <w:rPr>
                <w:sz w:val="24"/>
                <w:szCs w:val="24"/>
                <w:lang w:val="pt"/>
              </w:rPr>
              <w:t>, PESAVENTO, Sandra J.</w:t>
            </w:r>
            <w:r>
              <w:rPr>
                <w:sz w:val="24"/>
                <w:szCs w:val="24"/>
                <w:lang w:val="pt"/>
              </w:rPr>
              <w:t xml:space="preserve"> </w:t>
            </w:r>
            <w:r w:rsidRPr="00DB2B7D">
              <w:rPr>
                <w:sz w:val="24"/>
                <w:szCs w:val="24"/>
                <w:lang w:val="pt"/>
              </w:rPr>
              <w:t>(Org.)</w:t>
            </w:r>
            <w:r>
              <w:rPr>
                <w:sz w:val="24"/>
                <w:szCs w:val="24"/>
                <w:lang w:val="pt"/>
              </w:rPr>
              <w:t>. Goiânia:</w:t>
            </w:r>
            <w:r w:rsidRPr="00DB2B7D">
              <w:rPr>
                <w:sz w:val="24"/>
                <w:szCs w:val="24"/>
                <w:lang w:val="pt"/>
              </w:rPr>
              <w:t xml:space="preserve"> Ed. UCG, 2008.</w:t>
            </w:r>
            <w:r>
              <w:rPr>
                <w:sz w:val="24"/>
                <w:szCs w:val="24"/>
                <w:lang w:val="pt"/>
              </w:rPr>
              <w:t xml:space="preserve"> </w:t>
            </w:r>
          </w:p>
          <w:p w14:paraId="6B2A39FE" w14:textId="77777777" w:rsidR="00A217B4" w:rsidRDefault="00A217B4" w:rsidP="00A217B4">
            <w:pPr>
              <w:pStyle w:val="Textodenotaderodap"/>
              <w:ind w:left="360" w:hanging="360"/>
              <w:jc w:val="both"/>
              <w:rPr>
                <w:sz w:val="24"/>
                <w:szCs w:val="24"/>
              </w:rPr>
            </w:pPr>
          </w:p>
          <w:p w14:paraId="2832D58A" w14:textId="6CC56080" w:rsidR="00A217B4" w:rsidRDefault="00A217B4" w:rsidP="00DF40B2">
            <w:pPr>
              <w:pStyle w:val="Textodenotaderodap"/>
              <w:ind w:left="360" w:hanging="360"/>
              <w:jc w:val="both"/>
              <w:rPr>
                <w:sz w:val="24"/>
                <w:szCs w:val="24"/>
              </w:rPr>
            </w:pPr>
            <w:r w:rsidRPr="002E6F3F">
              <w:rPr>
                <w:sz w:val="24"/>
                <w:szCs w:val="24"/>
                <w:lang w:val="pt"/>
              </w:rPr>
              <w:t xml:space="preserve">PESAVENTO, Sandra J. </w:t>
            </w:r>
            <w:r w:rsidR="00CB5178" w:rsidRPr="00CB5178">
              <w:rPr>
                <w:i/>
                <w:sz w:val="24"/>
                <w:szCs w:val="24"/>
                <w:lang w:val="pt"/>
              </w:rPr>
              <w:t>Mudanças epistemológicas: a entrada em cena de um novo olhar.</w:t>
            </w:r>
            <w:r w:rsidR="00CB5178">
              <w:rPr>
                <w:sz w:val="24"/>
                <w:szCs w:val="24"/>
                <w:lang w:val="pt"/>
              </w:rPr>
              <w:t xml:space="preserve"> In: </w:t>
            </w:r>
            <w:r w:rsidRPr="002E6F3F">
              <w:rPr>
                <w:i/>
                <w:iCs/>
                <w:sz w:val="24"/>
                <w:szCs w:val="24"/>
                <w:lang w:val="pt"/>
              </w:rPr>
              <w:t>História e história cultural</w:t>
            </w:r>
            <w:r w:rsidRPr="002E6F3F">
              <w:rPr>
                <w:sz w:val="24"/>
                <w:szCs w:val="24"/>
                <w:lang w:val="pt"/>
              </w:rPr>
              <w:t>. Belo Horizonte: Autêntica, 2005</w:t>
            </w:r>
            <w:r>
              <w:rPr>
                <w:sz w:val="24"/>
                <w:szCs w:val="24"/>
                <w:lang w:val="pt"/>
              </w:rPr>
              <w:t xml:space="preserve">. </w:t>
            </w:r>
          </w:p>
          <w:p w14:paraId="128C8242" w14:textId="77777777" w:rsidR="005652EA" w:rsidRDefault="005652EA" w:rsidP="00DF40B2">
            <w:pPr>
              <w:pStyle w:val="Textodenotaderodap"/>
              <w:ind w:left="360" w:hanging="360"/>
              <w:jc w:val="both"/>
              <w:rPr>
                <w:sz w:val="24"/>
                <w:szCs w:val="24"/>
              </w:rPr>
            </w:pPr>
          </w:p>
          <w:p w14:paraId="336DCD08" w14:textId="47EF9046" w:rsidR="005652EA" w:rsidRDefault="005652EA" w:rsidP="00DF40B2">
            <w:pPr>
              <w:pStyle w:val="Textodenotaderodap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"/>
              </w:rPr>
              <w:t xml:space="preserve">ROSA, Robervaldo Linhares. </w:t>
            </w:r>
            <w:r w:rsidR="00DD4049" w:rsidRPr="00DD4049">
              <w:rPr>
                <w:i/>
                <w:sz w:val="24"/>
                <w:szCs w:val="24"/>
                <w:lang w:val="pt"/>
              </w:rPr>
              <w:t xml:space="preserve">Pianeiros: um objeto que se abre para </w:t>
            </w:r>
            <w:proofErr w:type="spellStart"/>
            <w:r w:rsidR="00DD4049" w:rsidRPr="00DD4049">
              <w:rPr>
                <w:i/>
                <w:sz w:val="24"/>
                <w:szCs w:val="24"/>
                <w:lang w:val="pt"/>
              </w:rPr>
              <w:t>cenarizações</w:t>
            </w:r>
            <w:proofErr w:type="spellEnd"/>
            <w:r w:rsidR="00DD4049" w:rsidRPr="00DD4049">
              <w:rPr>
                <w:i/>
                <w:sz w:val="24"/>
                <w:szCs w:val="24"/>
                <w:lang w:val="pt"/>
              </w:rPr>
              <w:t>, argumentações e indagações</w:t>
            </w:r>
            <w:r w:rsidR="00DD4049">
              <w:rPr>
                <w:sz w:val="24"/>
                <w:szCs w:val="24"/>
                <w:lang w:val="pt"/>
              </w:rPr>
              <w:t xml:space="preserve">. In: </w:t>
            </w:r>
            <w:r w:rsidRPr="005652EA">
              <w:rPr>
                <w:i/>
                <w:sz w:val="24"/>
                <w:szCs w:val="24"/>
                <w:lang w:val="pt"/>
              </w:rPr>
              <w:t>Como é bom poder tocar um instrumento: pianeiros na cena urbana brasileira</w:t>
            </w:r>
            <w:r>
              <w:rPr>
                <w:sz w:val="24"/>
                <w:szCs w:val="24"/>
                <w:lang w:val="pt"/>
              </w:rPr>
              <w:t>. Goiânia: Cânone Editorial, 2014.</w:t>
            </w:r>
          </w:p>
          <w:p w14:paraId="116A5C62" w14:textId="77777777" w:rsidR="00704BFB" w:rsidRDefault="00704BFB" w:rsidP="00DF40B2">
            <w:pPr>
              <w:pStyle w:val="Textodenotaderodap"/>
              <w:ind w:left="360" w:hanging="360"/>
              <w:jc w:val="both"/>
              <w:rPr>
                <w:sz w:val="24"/>
                <w:szCs w:val="24"/>
              </w:rPr>
            </w:pPr>
          </w:p>
          <w:p w14:paraId="0E069A03" w14:textId="3E45590A" w:rsidR="00DD4049" w:rsidRDefault="00DD4049" w:rsidP="00DD4049">
            <w:pPr>
              <w:pStyle w:val="Textodenotaderodap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"/>
              </w:rPr>
              <w:t xml:space="preserve">______. </w:t>
            </w:r>
            <w:r>
              <w:rPr>
                <w:i/>
                <w:sz w:val="24"/>
                <w:szCs w:val="24"/>
                <w:lang w:val="pt"/>
              </w:rPr>
              <w:t xml:space="preserve">As novas tecnologias, a identidade </w:t>
            </w:r>
            <w:proofErr w:type="spellStart"/>
            <w:r>
              <w:rPr>
                <w:i/>
                <w:sz w:val="24"/>
                <w:szCs w:val="24"/>
                <w:lang w:val="pt"/>
              </w:rPr>
              <w:t>pianeira</w:t>
            </w:r>
            <w:proofErr w:type="spellEnd"/>
            <w:r>
              <w:rPr>
                <w:i/>
                <w:sz w:val="24"/>
                <w:szCs w:val="24"/>
                <w:lang w:val="pt"/>
              </w:rPr>
              <w:t xml:space="preserve"> e suas reconfigurações</w:t>
            </w:r>
            <w:r>
              <w:rPr>
                <w:sz w:val="24"/>
                <w:szCs w:val="24"/>
                <w:lang w:val="pt"/>
              </w:rPr>
              <w:t xml:space="preserve">. In: </w:t>
            </w:r>
            <w:r w:rsidRPr="005652EA">
              <w:rPr>
                <w:i/>
                <w:sz w:val="24"/>
                <w:szCs w:val="24"/>
                <w:lang w:val="pt"/>
              </w:rPr>
              <w:t>Como é bom poder tocar um instrumento: pianeiros na cena urbana brasileira</w:t>
            </w:r>
            <w:r>
              <w:rPr>
                <w:sz w:val="24"/>
                <w:szCs w:val="24"/>
                <w:lang w:val="pt"/>
              </w:rPr>
              <w:t>. Goiânia: Cânone Editorial, 2014.</w:t>
            </w:r>
          </w:p>
          <w:p w14:paraId="2EC0684F" w14:textId="77777777" w:rsidR="005652EA" w:rsidRDefault="005652EA" w:rsidP="00DF40B2">
            <w:pPr>
              <w:pStyle w:val="Textodenotaderodap"/>
              <w:ind w:left="360" w:hanging="360"/>
              <w:jc w:val="both"/>
              <w:rPr>
                <w:sz w:val="24"/>
                <w:szCs w:val="24"/>
              </w:rPr>
            </w:pPr>
          </w:p>
          <w:p w14:paraId="7952CBEB" w14:textId="77777777" w:rsidR="005652EA" w:rsidRDefault="005652EA" w:rsidP="00DF40B2">
            <w:pPr>
              <w:pStyle w:val="Textodenotaderodap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"/>
              </w:rPr>
              <w:t xml:space="preserve">______. </w:t>
            </w:r>
            <w:r w:rsidRPr="005652EA">
              <w:rPr>
                <w:i/>
                <w:sz w:val="24"/>
                <w:szCs w:val="24"/>
                <w:lang w:val="pt"/>
              </w:rPr>
              <w:t xml:space="preserve">Ao som do </w:t>
            </w:r>
            <w:proofErr w:type="spellStart"/>
            <w:r w:rsidRPr="005652EA">
              <w:rPr>
                <w:i/>
                <w:sz w:val="24"/>
                <w:szCs w:val="24"/>
                <w:lang w:val="pt"/>
              </w:rPr>
              <w:t>chan</w:t>
            </w:r>
            <w:proofErr w:type="spellEnd"/>
            <w:r w:rsidRPr="005652EA">
              <w:rPr>
                <w:i/>
                <w:sz w:val="24"/>
                <w:szCs w:val="24"/>
                <w:lang w:val="pt"/>
              </w:rPr>
              <w:t xml:space="preserve">, </w:t>
            </w:r>
            <w:proofErr w:type="spellStart"/>
            <w:r w:rsidRPr="005652EA">
              <w:rPr>
                <w:i/>
                <w:sz w:val="24"/>
                <w:szCs w:val="24"/>
                <w:lang w:val="pt"/>
              </w:rPr>
              <w:t>chan</w:t>
            </w:r>
            <w:proofErr w:type="spellEnd"/>
            <w:r w:rsidRPr="005652EA">
              <w:rPr>
                <w:i/>
                <w:sz w:val="24"/>
                <w:szCs w:val="24"/>
                <w:lang w:val="pt"/>
              </w:rPr>
              <w:t xml:space="preserve">. Memórias de histórias e </w:t>
            </w:r>
            <w:proofErr w:type="spellStart"/>
            <w:r w:rsidRPr="005652EA">
              <w:rPr>
                <w:i/>
                <w:sz w:val="24"/>
                <w:szCs w:val="24"/>
                <w:lang w:val="pt"/>
              </w:rPr>
              <w:t>musicas</w:t>
            </w:r>
            <w:proofErr w:type="spellEnd"/>
            <w:r w:rsidRPr="005652EA">
              <w:rPr>
                <w:i/>
                <w:sz w:val="24"/>
                <w:szCs w:val="24"/>
                <w:lang w:val="pt"/>
              </w:rPr>
              <w:t xml:space="preserve"> em </w:t>
            </w:r>
            <w:proofErr w:type="spellStart"/>
            <w:r w:rsidRPr="005652EA">
              <w:rPr>
                <w:i/>
                <w:sz w:val="24"/>
                <w:szCs w:val="24"/>
                <w:lang w:val="pt"/>
              </w:rPr>
              <w:t>Buena</w:t>
            </w:r>
            <w:proofErr w:type="spellEnd"/>
            <w:r w:rsidRPr="005652EA">
              <w:rPr>
                <w:i/>
                <w:sz w:val="24"/>
                <w:szCs w:val="24"/>
                <w:lang w:val="pt"/>
              </w:rPr>
              <w:t xml:space="preserve"> Vista Social Club</w:t>
            </w:r>
            <w:r>
              <w:rPr>
                <w:sz w:val="24"/>
                <w:szCs w:val="24"/>
                <w:lang w:val="pt"/>
              </w:rPr>
              <w:t>. BRITO, E. Z. C de; PACHECO, M. A e ROSA, R (</w:t>
            </w:r>
            <w:proofErr w:type="spellStart"/>
            <w:r>
              <w:rPr>
                <w:sz w:val="24"/>
                <w:szCs w:val="24"/>
                <w:lang w:val="pt"/>
              </w:rPr>
              <w:t>orgs</w:t>
            </w:r>
            <w:proofErr w:type="spellEnd"/>
            <w:r>
              <w:rPr>
                <w:sz w:val="24"/>
                <w:szCs w:val="24"/>
                <w:lang w:val="pt"/>
              </w:rPr>
              <w:t xml:space="preserve">). In: </w:t>
            </w:r>
            <w:r w:rsidRPr="005652EA">
              <w:rPr>
                <w:i/>
                <w:sz w:val="24"/>
                <w:szCs w:val="24"/>
                <w:lang w:val="pt"/>
              </w:rPr>
              <w:t>Sinfonia em prosa: diálogos da história com a música</w:t>
            </w:r>
            <w:r>
              <w:rPr>
                <w:sz w:val="24"/>
                <w:szCs w:val="24"/>
                <w:lang w:val="pt"/>
              </w:rPr>
              <w:t xml:space="preserve">. São Paulo: </w:t>
            </w:r>
            <w:proofErr w:type="spellStart"/>
            <w:r>
              <w:rPr>
                <w:sz w:val="24"/>
                <w:szCs w:val="24"/>
                <w:lang w:val="pt"/>
              </w:rPr>
              <w:t>Intermeios</w:t>
            </w:r>
            <w:proofErr w:type="spellEnd"/>
            <w:r>
              <w:rPr>
                <w:sz w:val="24"/>
                <w:szCs w:val="24"/>
                <w:lang w:val="pt"/>
              </w:rPr>
              <w:t xml:space="preserve">, 2013. </w:t>
            </w:r>
          </w:p>
          <w:p w14:paraId="23E461B6" w14:textId="77777777" w:rsidR="005652EA" w:rsidRDefault="005652EA" w:rsidP="00DF40B2">
            <w:pPr>
              <w:pStyle w:val="Textodenotaderodap"/>
              <w:ind w:left="360" w:hanging="360"/>
              <w:jc w:val="both"/>
              <w:rPr>
                <w:sz w:val="24"/>
                <w:szCs w:val="24"/>
              </w:rPr>
            </w:pPr>
          </w:p>
          <w:p w14:paraId="266E5A45" w14:textId="25575F01" w:rsidR="005652EA" w:rsidRPr="00DF40B2" w:rsidRDefault="005652EA" w:rsidP="00DF40B2">
            <w:pPr>
              <w:pStyle w:val="Textodenotaderodap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"/>
              </w:rPr>
              <w:t xml:space="preserve">______. </w:t>
            </w:r>
            <w:r w:rsidRPr="005652EA">
              <w:rPr>
                <w:i/>
                <w:sz w:val="24"/>
                <w:szCs w:val="24"/>
                <w:lang w:val="pt"/>
              </w:rPr>
              <w:t>“Dize-me o que cantas... direi de que bairro és”: História e música na belle époque carioca</w:t>
            </w:r>
            <w:r>
              <w:rPr>
                <w:sz w:val="24"/>
                <w:szCs w:val="24"/>
                <w:lang w:val="pt"/>
              </w:rPr>
              <w:t xml:space="preserve">. In:  Revista </w:t>
            </w:r>
            <w:proofErr w:type="spellStart"/>
            <w:r>
              <w:rPr>
                <w:sz w:val="24"/>
                <w:szCs w:val="24"/>
                <w:lang w:val="pt"/>
              </w:rPr>
              <w:t>Guanicuns</w:t>
            </w:r>
            <w:proofErr w:type="spellEnd"/>
            <w:r>
              <w:rPr>
                <w:sz w:val="24"/>
                <w:szCs w:val="24"/>
                <w:lang w:val="pt"/>
              </w:rPr>
              <w:t>, Vol. 8, nº 12. Goiânia: 2016.</w:t>
            </w:r>
          </w:p>
          <w:p w14:paraId="2B897759" w14:textId="77777777" w:rsidR="00A217B4" w:rsidRDefault="00A217B4" w:rsidP="008513F5">
            <w:pPr>
              <w:jc w:val="both"/>
            </w:pPr>
          </w:p>
          <w:p w14:paraId="47A65504" w14:textId="3B3012A9" w:rsidR="00A217B4" w:rsidRDefault="00A217B4" w:rsidP="00DF40B2">
            <w:pPr>
              <w:ind w:left="360" w:hanging="360"/>
              <w:jc w:val="both"/>
            </w:pPr>
            <w:r>
              <w:rPr>
                <w:lang w:val="pt"/>
              </w:rPr>
              <w:t xml:space="preserve">SCHAFER, R. Murray. </w:t>
            </w:r>
            <w:r>
              <w:rPr>
                <w:i/>
                <w:lang w:val="pt"/>
              </w:rPr>
              <w:t>A afinação do mundo - uma exploração pioneira pela história passada e pelo atual estado do mais negligenciado aspecto do nosso ambiente: a paisagem sonora</w:t>
            </w:r>
            <w:r>
              <w:rPr>
                <w:lang w:val="pt"/>
              </w:rPr>
              <w:t xml:space="preserve">. São Paulo: Editora UNESP, 2001. </w:t>
            </w:r>
          </w:p>
          <w:p w14:paraId="558A20E3" w14:textId="77777777" w:rsidR="00A217B4" w:rsidRDefault="00A217B4" w:rsidP="00A217B4">
            <w:pPr>
              <w:ind w:left="360" w:hanging="360"/>
              <w:jc w:val="both"/>
            </w:pPr>
          </w:p>
          <w:p w14:paraId="2F1C8114" w14:textId="77777777" w:rsidR="00A217B4" w:rsidRDefault="00A217B4" w:rsidP="00A217B4">
            <w:pPr>
              <w:ind w:left="360" w:hanging="360"/>
              <w:jc w:val="both"/>
            </w:pPr>
            <w:r>
              <w:rPr>
                <w:lang w:val="pt"/>
              </w:rPr>
              <w:t xml:space="preserve">SEVERIANO, Jairo. </w:t>
            </w:r>
            <w:r w:rsidRPr="005E17C3">
              <w:rPr>
                <w:i/>
                <w:iCs/>
                <w:lang w:val="pt"/>
              </w:rPr>
              <w:t>Uma história da música popular brasileira: das origens à modernidade</w:t>
            </w:r>
            <w:r>
              <w:rPr>
                <w:lang w:val="pt"/>
              </w:rPr>
              <w:t xml:space="preserve">. São Paulo: Editora 34, 2008. </w:t>
            </w:r>
          </w:p>
          <w:p w14:paraId="40BA3AC7" w14:textId="77777777" w:rsidR="00A217B4" w:rsidRDefault="00A217B4" w:rsidP="00DF40B2">
            <w:pPr>
              <w:jc w:val="both"/>
            </w:pPr>
          </w:p>
          <w:p w14:paraId="3E40572B" w14:textId="6F6CC78B" w:rsidR="00A217B4" w:rsidRDefault="00A217B4" w:rsidP="00DF40B2">
            <w:pPr>
              <w:pStyle w:val="Textodenotaderodap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"/>
              </w:rPr>
              <w:t xml:space="preserve">SILVA, Tomás Tadeu da. </w:t>
            </w:r>
            <w:r>
              <w:rPr>
                <w:i/>
                <w:sz w:val="24"/>
                <w:szCs w:val="24"/>
                <w:lang w:val="pt"/>
              </w:rPr>
              <w:t>A produção social da identidade e da diferença</w:t>
            </w:r>
            <w:r>
              <w:rPr>
                <w:sz w:val="24"/>
                <w:szCs w:val="24"/>
                <w:lang w:val="pt"/>
              </w:rPr>
              <w:t xml:space="preserve">, In: SILVA, Tomás Tadeu da. (Org.). HALL, Stuart, WOODWARD, </w:t>
            </w:r>
            <w:proofErr w:type="spellStart"/>
            <w:r>
              <w:rPr>
                <w:sz w:val="24"/>
                <w:szCs w:val="24"/>
                <w:lang w:val="pt"/>
              </w:rPr>
              <w:t>Kathryn</w:t>
            </w:r>
            <w:proofErr w:type="spellEnd"/>
            <w:r>
              <w:rPr>
                <w:sz w:val="24"/>
                <w:szCs w:val="24"/>
                <w:lang w:val="pt"/>
              </w:rPr>
              <w:t xml:space="preserve">. </w:t>
            </w:r>
            <w:r>
              <w:rPr>
                <w:i/>
                <w:sz w:val="24"/>
                <w:szCs w:val="24"/>
                <w:lang w:val="pt"/>
              </w:rPr>
              <w:t>Identidade e diferença: a perspectiva dos estudos culturais</w:t>
            </w:r>
            <w:r>
              <w:rPr>
                <w:sz w:val="24"/>
                <w:szCs w:val="24"/>
                <w:lang w:val="pt"/>
              </w:rPr>
              <w:t xml:space="preserve">. Petrópolis: Ed. Vozes, 2007. </w:t>
            </w:r>
          </w:p>
          <w:p w14:paraId="7FE66A27" w14:textId="77777777" w:rsidR="00A217B4" w:rsidRDefault="00A217B4" w:rsidP="00A217B4">
            <w:pPr>
              <w:pStyle w:val="Textodenotaderodap"/>
              <w:ind w:left="360" w:hanging="360"/>
              <w:jc w:val="both"/>
              <w:rPr>
                <w:sz w:val="24"/>
                <w:szCs w:val="24"/>
              </w:rPr>
            </w:pPr>
          </w:p>
          <w:p w14:paraId="17122617" w14:textId="3D72928C" w:rsidR="00A217B4" w:rsidRPr="00DF40B2" w:rsidRDefault="00A217B4" w:rsidP="00DF40B2">
            <w:pPr>
              <w:pStyle w:val="Textodenotaderodap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"/>
              </w:rPr>
              <w:lastRenderedPageBreak/>
              <w:t xml:space="preserve">ULHÔA, Martha Tupinambá de. </w:t>
            </w:r>
            <w:r>
              <w:rPr>
                <w:i/>
                <w:sz w:val="24"/>
                <w:szCs w:val="24"/>
                <w:lang w:val="pt"/>
              </w:rPr>
              <w:t>Nova história, velhos sons: notas pra ouvir e pensar a música brasileira popular</w:t>
            </w:r>
            <w:r>
              <w:rPr>
                <w:sz w:val="24"/>
                <w:szCs w:val="24"/>
                <w:lang w:val="pt"/>
              </w:rPr>
              <w:t>. In:</w:t>
            </w:r>
            <w:r>
              <w:rPr>
                <w:i/>
                <w:sz w:val="24"/>
                <w:szCs w:val="24"/>
                <w:lang w:val="pt"/>
              </w:rPr>
              <w:t xml:space="preserve"> </w:t>
            </w:r>
            <w:r>
              <w:rPr>
                <w:sz w:val="24"/>
                <w:szCs w:val="24"/>
                <w:lang w:val="pt"/>
              </w:rPr>
              <w:t xml:space="preserve">Revista Debates, n° 1, Cadernos de Programa de Pós-Graduação do Centro de Letras e Artes da UNI-RIO. Rio de Janeiro: CLA/Uni-Rio, 1997. </w:t>
            </w:r>
          </w:p>
          <w:p w14:paraId="1ED5EEF3" w14:textId="77777777" w:rsidR="00A217B4" w:rsidRDefault="00A217B4" w:rsidP="00A217B4">
            <w:pPr>
              <w:ind w:left="360" w:hanging="360"/>
              <w:jc w:val="both"/>
            </w:pPr>
          </w:p>
          <w:p w14:paraId="103C91F5" w14:textId="77777777" w:rsidR="00A217B4" w:rsidRDefault="00A217B4" w:rsidP="00A217B4">
            <w:pPr>
              <w:ind w:left="360" w:hanging="360"/>
              <w:jc w:val="both"/>
            </w:pPr>
            <w:r>
              <w:rPr>
                <w:lang w:val="pt"/>
              </w:rPr>
              <w:t xml:space="preserve">VELLOSO, Mônica Pimenta. </w:t>
            </w:r>
            <w:r w:rsidRPr="00CB2C96">
              <w:rPr>
                <w:i/>
                <w:lang w:val="pt"/>
              </w:rPr>
              <w:t>As tradições populares na Belle Époque carioca</w:t>
            </w:r>
            <w:r>
              <w:rPr>
                <w:lang w:val="pt"/>
              </w:rPr>
              <w:t xml:space="preserve">. Rio de Janeiro, Funarte/Instituto Nacional do Folclore, 1988. </w:t>
            </w:r>
          </w:p>
          <w:p w14:paraId="7EB827E3" w14:textId="77777777" w:rsidR="00A217B4" w:rsidRDefault="00A217B4" w:rsidP="00A217B4">
            <w:pPr>
              <w:ind w:left="360" w:hanging="360"/>
              <w:jc w:val="both"/>
            </w:pPr>
          </w:p>
          <w:p w14:paraId="07B6DFE2" w14:textId="2C9778BB" w:rsidR="000140C4" w:rsidRPr="00683B51" w:rsidRDefault="00A217B4" w:rsidP="00683B51">
            <w:pPr>
              <w:tabs>
                <w:tab w:val="left" w:pos="540"/>
              </w:tabs>
              <w:jc w:val="both"/>
            </w:pPr>
            <w:r>
              <w:rPr>
                <w:lang w:val="pt"/>
              </w:rPr>
              <w:t xml:space="preserve">ZACCUR, Edwiges. </w:t>
            </w:r>
            <w:r>
              <w:rPr>
                <w:i/>
                <w:lang w:val="pt"/>
              </w:rPr>
              <w:t xml:space="preserve">Metodologias abertas a </w:t>
            </w:r>
            <w:proofErr w:type="spellStart"/>
            <w:r>
              <w:rPr>
                <w:i/>
                <w:lang w:val="pt"/>
              </w:rPr>
              <w:t>iterâncias</w:t>
            </w:r>
            <w:proofErr w:type="spellEnd"/>
            <w:r>
              <w:rPr>
                <w:i/>
                <w:lang w:val="pt"/>
              </w:rPr>
              <w:t xml:space="preserve"> e </w:t>
            </w:r>
            <w:proofErr w:type="spellStart"/>
            <w:r>
              <w:rPr>
                <w:i/>
                <w:lang w:val="pt"/>
              </w:rPr>
              <w:t>errâncias</w:t>
            </w:r>
            <w:proofErr w:type="spellEnd"/>
            <w:r>
              <w:rPr>
                <w:i/>
                <w:lang w:val="pt"/>
              </w:rPr>
              <w:t xml:space="preserve"> cotidianas</w:t>
            </w:r>
            <w:r>
              <w:rPr>
                <w:lang w:val="pt"/>
              </w:rPr>
              <w:t xml:space="preserve">, In: GARCIA, Regina Leite. (Org.). </w:t>
            </w:r>
            <w:r>
              <w:rPr>
                <w:i/>
                <w:lang w:val="pt"/>
              </w:rPr>
              <w:t>Método: pesquisa com o cotidiano</w:t>
            </w:r>
            <w:r>
              <w:rPr>
                <w:lang w:val="pt"/>
              </w:rPr>
              <w:t>. Rio de Janeiro: DF&amp;A, 2003.</w:t>
            </w:r>
          </w:p>
        </w:tc>
      </w:tr>
    </w:tbl>
    <w:p w14:paraId="519A96AB" w14:textId="77777777" w:rsidR="000140C4" w:rsidRPr="00D233D7" w:rsidRDefault="000140C4" w:rsidP="000140C4"/>
    <w:p w14:paraId="7BA10011" w14:textId="6A8C8F7C" w:rsidR="00683B51" w:rsidRDefault="00683B51" w:rsidP="000140C4">
      <w:pPr>
        <w:jc w:val="center"/>
      </w:pPr>
      <w:r>
        <w:rPr>
          <w:lang w:val="pt"/>
        </w:rPr>
        <w:t>____________________________</w:t>
      </w:r>
    </w:p>
    <w:p w14:paraId="49879DD3" w14:textId="0A11FFD6" w:rsidR="000140C4" w:rsidRDefault="004F0964" w:rsidP="000140C4">
      <w:pPr>
        <w:jc w:val="center"/>
      </w:pPr>
      <w:r>
        <w:rPr>
          <w:lang w:val="pt"/>
        </w:rPr>
        <w:t>Prof</w:t>
      </w:r>
      <w:r w:rsidR="000140C4">
        <w:rPr>
          <w:lang w:val="pt"/>
        </w:rPr>
        <w:t>.</w:t>
      </w:r>
      <w:r w:rsidR="000140C4" w:rsidRPr="00D233D7">
        <w:rPr>
          <w:lang w:val="pt"/>
        </w:rPr>
        <w:t xml:space="preserve"> Dr</w:t>
      </w:r>
      <w:r w:rsidR="000140C4">
        <w:rPr>
          <w:lang w:val="pt"/>
        </w:rPr>
        <w:t xml:space="preserve">. </w:t>
      </w:r>
      <w:r>
        <w:rPr>
          <w:lang w:val="pt"/>
        </w:rPr>
        <w:t>Robervaldo Linhares Rosa</w:t>
      </w:r>
    </w:p>
    <w:p w14:paraId="72BE91BF" w14:textId="0D209686" w:rsidR="00FE2ED1" w:rsidRDefault="00FE2ED1"/>
    <w:sectPr w:rsidR="00FE2ED1" w:rsidSect="00146B93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93946"/>
    <w:multiLevelType w:val="hybridMultilevel"/>
    <w:tmpl w:val="BFA2357C"/>
    <w:lvl w:ilvl="0" w:tplc="25CA2CD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6576229C"/>
    <w:multiLevelType w:val="hybridMultilevel"/>
    <w:tmpl w:val="23E219A0"/>
    <w:lvl w:ilvl="0" w:tplc="0E88C9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C4"/>
    <w:rsid w:val="000140C4"/>
    <w:rsid w:val="0003485A"/>
    <w:rsid w:val="000367E6"/>
    <w:rsid w:val="000902A4"/>
    <w:rsid w:val="000A1E1E"/>
    <w:rsid w:val="000C7D11"/>
    <w:rsid w:val="00100B3F"/>
    <w:rsid w:val="00133850"/>
    <w:rsid w:val="00146B93"/>
    <w:rsid w:val="001856A7"/>
    <w:rsid w:val="00187916"/>
    <w:rsid w:val="001A34FB"/>
    <w:rsid w:val="001B60D1"/>
    <w:rsid w:val="001E377D"/>
    <w:rsid w:val="00264370"/>
    <w:rsid w:val="002C0D3A"/>
    <w:rsid w:val="002D2C53"/>
    <w:rsid w:val="002F3513"/>
    <w:rsid w:val="003027B0"/>
    <w:rsid w:val="00321AF4"/>
    <w:rsid w:val="00335C0B"/>
    <w:rsid w:val="00337C28"/>
    <w:rsid w:val="003B201E"/>
    <w:rsid w:val="00492D1E"/>
    <w:rsid w:val="004B174F"/>
    <w:rsid w:val="004B2388"/>
    <w:rsid w:val="004E51A0"/>
    <w:rsid w:val="004F0964"/>
    <w:rsid w:val="004F0C36"/>
    <w:rsid w:val="0051794F"/>
    <w:rsid w:val="00533669"/>
    <w:rsid w:val="005652EA"/>
    <w:rsid w:val="00570649"/>
    <w:rsid w:val="005C0318"/>
    <w:rsid w:val="005E336E"/>
    <w:rsid w:val="006016F1"/>
    <w:rsid w:val="00683B51"/>
    <w:rsid w:val="006E60C4"/>
    <w:rsid w:val="00704BFB"/>
    <w:rsid w:val="00783416"/>
    <w:rsid w:val="0082255F"/>
    <w:rsid w:val="008513F5"/>
    <w:rsid w:val="00872349"/>
    <w:rsid w:val="008D0C0D"/>
    <w:rsid w:val="0090178A"/>
    <w:rsid w:val="009E5B33"/>
    <w:rsid w:val="009F1848"/>
    <w:rsid w:val="00A121D8"/>
    <w:rsid w:val="00A217B4"/>
    <w:rsid w:val="00A96A93"/>
    <w:rsid w:val="00AB4442"/>
    <w:rsid w:val="00AD648C"/>
    <w:rsid w:val="00AE342F"/>
    <w:rsid w:val="00B20CC7"/>
    <w:rsid w:val="00B613B6"/>
    <w:rsid w:val="00B930DF"/>
    <w:rsid w:val="00B968FF"/>
    <w:rsid w:val="00BC2ADB"/>
    <w:rsid w:val="00BD069A"/>
    <w:rsid w:val="00BF33D9"/>
    <w:rsid w:val="00BF68B1"/>
    <w:rsid w:val="00C253CC"/>
    <w:rsid w:val="00C36557"/>
    <w:rsid w:val="00C50084"/>
    <w:rsid w:val="00C93275"/>
    <w:rsid w:val="00CB5178"/>
    <w:rsid w:val="00D55793"/>
    <w:rsid w:val="00D93FF4"/>
    <w:rsid w:val="00DA22DA"/>
    <w:rsid w:val="00DD4049"/>
    <w:rsid w:val="00DF40B2"/>
    <w:rsid w:val="00E01E8A"/>
    <w:rsid w:val="00EB5FCD"/>
    <w:rsid w:val="00ED4D93"/>
    <w:rsid w:val="00FB70A7"/>
    <w:rsid w:val="00FE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51C670"/>
  <w14:defaultImageDpi w14:val="330"/>
  <w15:docId w15:val="{B229B2CA-1E97-4B33-B34A-0960AA8E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40C4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140C4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140C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140C4"/>
    <w:pPr>
      <w:ind w:left="720"/>
      <w:contextualSpacing/>
    </w:pPr>
  </w:style>
  <w:style w:type="character" w:styleId="Hyperlink">
    <w:name w:val="Hyperlink"/>
    <w:uiPriority w:val="99"/>
    <w:unhideWhenUsed/>
    <w:rsid w:val="000140C4"/>
    <w:rPr>
      <w:color w:val="996600"/>
      <w:u w:val="single"/>
    </w:rPr>
  </w:style>
  <w:style w:type="paragraph" w:styleId="NormalWeb">
    <w:name w:val="Normal (Web)"/>
    <w:basedOn w:val="Normal"/>
    <w:unhideWhenUsed/>
    <w:rsid w:val="000140C4"/>
    <w:pPr>
      <w:spacing w:before="100" w:beforeAutospacing="1" w:after="100" w:afterAutospacing="1"/>
    </w:pPr>
  </w:style>
  <w:style w:type="paragraph" w:customStyle="1" w:styleId="Default">
    <w:name w:val="Default"/>
    <w:rsid w:val="000140C4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A217B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217B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3027B0"/>
    <w:rPr>
      <w:color w:val="808080"/>
    </w:rPr>
  </w:style>
  <w:style w:type="table" w:styleId="Tabelacomgrade">
    <w:name w:val="Table Grid"/>
    <w:basedOn w:val="Tabelanormal"/>
    <w:uiPriority w:val="59"/>
    <w:rsid w:val="00C93275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4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8A2B2-E9C8-4D64-8C2F-BCB03B52A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1783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ROBERVALDO</dc:creator>
  <cp:keywords/>
  <dc:description/>
  <cp:lastModifiedBy>laricy de Matos</cp:lastModifiedBy>
  <cp:revision>45</cp:revision>
  <dcterms:created xsi:type="dcterms:W3CDTF">2018-07-03T23:39:00Z</dcterms:created>
  <dcterms:modified xsi:type="dcterms:W3CDTF">2018-07-07T14:27:00Z</dcterms:modified>
  <cp:category/>
</cp:coreProperties>
</file>